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DefInfo"/>
    <w:bookmarkStart w:id="1" w:name="PlaintiffInfo"/>
    <w:bookmarkEnd w:id="0"/>
    <w:bookmarkEnd w:id="1"/>
    <w:p w14:paraId="7D6175AB" w14:textId="50205771" w:rsidR="005F37B6" w:rsidRPr="002913E6" w:rsidRDefault="005F37B6" w:rsidP="004F0754">
      <w:pPr>
        <w:tabs>
          <w:tab w:val="center" w:pos="4726"/>
        </w:tabs>
        <w:rPr>
          <w:b/>
          <w:sz w:val="22"/>
          <w:szCs w:val="22"/>
        </w:rPr>
      </w:pPr>
      <w:r w:rsidRPr="002913E6">
        <w:fldChar w:fldCharType="begin"/>
      </w:r>
      <w:r w:rsidRPr="002913E6">
        <w:instrText xml:space="preserve"> SEQ CHAPTER \h \r 1</w:instrText>
      </w:r>
      <w:r w:rsidRPr="002913E6">
        <w:fldChar w:fldCharType="end"/>
      </w:r>
      <w:r w:rsidRPr="002913E6">
        <w:tab/>
      </w:r>
      <w:r w:rsidRPr="002913E6">
        <w:rPr>
          <w:b/>
          <w:sz w:val="22"/>
          <w:szCs w:val="22"/>
        </w:rPr>
        <w:t xml:space="preserve">IN THE </w:t>
      </w:r>
      <w:r w:rsidR="0073243E" w:rsidRPr="002913E6">
        <w:rPr>
          <w:b/>
          <w:sz w:val="22"/>
          <w:szCs w:val="22"/>
        </w:rPr>
        <w:t xml:space="preserve">CIRCUIT COURT OF </w:t>
      </w:r>
      <w:r w:rsidR="009402B2" w:rsidRPr="002913E6">
        <w:rPr>
          <w:b/>
          <w:sz w:val="22"/>
          <w:szCs w:val="22"/>
        </w:rPr>
        <w:t>SAUK COUNTY, WISCONSIN</w:t>
      </w:r>
    </w:p>
    <w:p w14:paraId="1EEC0A3F" w14:textId="77777777" w:rsidR="0073243E" w:rsidRPr="002913E6" w:rsidRDefault="0073243E" w:rsidP="004F0754">
      <w:pPr>
        <w:tabs>
          <w:tab w:val="center" w:pos="4726"/>
        </w:tabs>
        <w:rPr>
          <w:b/>
          <w:sz w:val="22"/>
          <w:szCs w:val="22"/>
        </w:rPr>
      </w:pPr>
    </w:p>
    <w:p w14:paraId="6051E6BB" w14:textId="3E38AE1F" w:rsidR="005F37B6" w:rsidRPr="002913E6" w:rsidRDefault="0073243E" w:rsidP="004F0754">
      <w:pPr>
        <w:tabs>
          <w:tab w:val="center" w:pos="4726"/>
        </w:tabs>
        <w:jc w:val="center"/>
        <w:rPr>
          <w:b/>
          <w:sz w:val="22"/>
          <w:szCs w:val="22"/>
        </w:rPr>
      </w:pPr>
      <w:r w:rsidRPr="002913E6">
        <w:rPr>
          <w:b/>
          <w:sz w:val="22"/>
          <w:szCs w:val="22"/>
        </w:rPr>
        <w:t xml:space="preserve">CASE NO.:  </w:t>
      </w:r>
      <w:bookmarkStart w:id="2" w:name="_Hlk80375778"/>
      <w:r w:rsidR="004F0754" w:rsidRPr="002913E6">
        <w:rPr>
          <w:b/>
          <w:sz w:val="22"/>
          <w:szCs w:val="22"/>
        </w:rPr>
        <w:t>202</w:t>
      </w:r>
      <w:r w:rsidR="009402B2" w:rsidRPr="002913E6">
        <w:rPr>
          <w:b/>
          <w:sz w:val="22"/>
          <w:szCs w:val="22"/>
        </w:rPr>
        <w:t>1</w:t>
      </w:r>
      <w:r w:rsidR="004F0754" w:rsidRPr="002913E6">
        <w:rPr>
          <w:b/>
          <w:sz w:val="22"/>
          <w:szCs w:val="22"/>
        </w:rPr>
        <w:t>CV00</w:t>
      </w:r>
      <w:r w:rsidR="009402B2" w:rsidRPr="002913E6">
        <w:rPr>
          <w:b/>
          <w:sz w:val="22"/>
          <w:szCs w:val="22"/>
        </w:rPr>
        <w:t>0427</w:t>
      </w:r>
    </w:p>
    <w:p w14:paraId="3CB1A5A9" w14:textId="77777777" w:rsidR="005F37B6" w:rsidRPr="002913E6" w:rsidRDefault="005F37B6" w:rsidP="004F07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sz w:val="22"/>
          <w:szCs w:val="22"/>
        </w:rPr>
      </w:pPr>
    </w:p>
    <w:bookmarkEnd w:id="2"/>
    <w:p w14:paraId="3FBF3AA9" w14:textId="424E2228" w:rsidR="004F0754" w:rsidRPr="002913E6" w:rsidRDefault="009402B2" w:rsidP="004F0754">
      <w:pPr>
        <w:widowControl w:val="0"/>
        <w:autoSpaceDE w:val="0"/>
        <w:autoSpaceDN w:val="0"/>
        <w:adjustRightInd w:val="0"/>
        <w:rPr>
          <w:b/>
          <w:sz w:val="22"/>
          <w:szCs w:val="22"/>
        </w:rPr>
      </w:pPr>
      <w:r w:rsidRPr="002913E6">
        <w:rPr>
          <w:b/>
          <w:sz w:val="22"/>
          <w:szCs w:val="22"/>
        </w:rPr>
        <w:t>CHAD and ROSE LOPER</w:t>
      </w:r>
    </w:p>
    <w:p w14:paraId="5BA0FF39" w14:textId="77777777" w:rsidR="009402B2" w:rsidRPr="002913E6" w:rsidRDefault="004F0754" w:rsidP="004F0754">
      <w:pPr>
        <w:autoSpaceDE w:val="0"/>
        <w:autoSpaceDN w:val="0"/>
        <w:adjustRightInd w:val="0"/>
        <w:outlineLvl w:val="0"/>
        <w:rPr>
          <w:b/>
          <w:color w:val="000000" w:themeColor="text1"/>
          <w:sz w:val="22"/>
          <w:szCs w:val="22"/>
        </w:rPr>
      </w:pPr>
      <w:r w:rsidRPr="002913E6">
        <w:rPr>
          <w:b/>
          <w:color w:val="000000" w:themeColor="text1"/>
          <w:sz w:val="22"/>
          <w:szCs w:val="22"/>
        </w:rPr>
        <w:t xml:space="preserve">Individually and on behalf of a class </w:t>
      </w:r>
    </w:p>
    <w:p w14:paraId="2364F4CC" w14:textId="51B50579" w:rsidR="004F0754" w:rsidRPr="002913E6" w:rsidRDefault="004F0754" w:rsidP="004F0754">
      <w:pPr>
        <w:autoSpaceDE w:val="0"/>
        <w:autoSpaceDN w:val="0"/>
        <w:adjustRightInd w:val="0"/>
        <w:outlineLvl w:val="0"/>
        <w:rPr>
          <w:b/>
          <w:color w:val="000000" w:themeColor="text1"/>
          <w:sz w:val="22"/>
          <w:szCs w:val="22"/>
        </w:rPr>
      </w:pPr>
      <w:r w:rsidRPr="002913E6">
        <w:rPr>
          <w:b/>
          <w:color w:val="000000" w:themeColor="text1"/>
          <w:sz w:val="22"/>
          <w:szCs w:val="22"/>
        </w:rPr>
        <w:t>of others</w:t>
      </w:r>
      <w:r w:rsidR="009402B2" w:rsidRPr="002913E6">
        <w:rPr>
          <w:b/>
          <w:color w:val="000000" w:themeColor="text1"/>
          <w:sz w:val="22"/>
          <w:szCs w:val="22"/>
        </w:rPr>
        <w:t xml:space="preserve"> </w:t>
      </w:r>
      <w:r w:rsidRPr="002913E6">
        <w:rPr>
          <w:b/>
          <w:color w:val="000000" w:themeColor="text1"/>
          <w:sz w:val="22"/>
          <w:szCs w:val="22"/>
        </w:rPr>
        <w:t>similarly situated,</w:t>
      </w:r>
    </w:p>
    <w:p w14:paraId="18EC6786" w14:textId="404C4750" w:rsidR="004F0754" w:rsidRPr="002913E6" w:rsidRDefault="004F0754" w:rsidP="004F0754">
      <w:pPr>
        <w:autoSpaceDE w:val="0"/>
        <w:autoSpaceDN w:val="0"/>
        <w:adjustRightInd w:val="0"/>
        <w:outlineLvl w:val="0"/>
        <w:rPr>
          <w:b/>
          <w:color w:val="000000" w:themeColor="text1"/>
          <w:sz w:val="22"/>
          <w:szCs w:val="22"/>
        </w:rPr>
      </w:pPr>
    </w:p>
    <w:p w14:paraId="4958946A" w14:textId="289FCBE6" w:rsidR="004F0754" w:rsidRPr="002913E6" w:rsidRDefault="004F0754" w:rsidP="004F0754">
      <w:pPr>
        <w:autoSpaceDE w:val="0"/>
        <w:autoSpaceDN w:val="0"/>
        <w:adjustRightInd w:val="0"/>
        <w:outlineLvl w:val="0"/>
        <w:rPr>
          <w:b/>
          <w:color w:val="000000" w:themeColor="text1"/>
          <w:sz w:val="22"/>
          <w:szCs w:val="22"/>
        </w:rPr>
      </w:pPr>
      <w:r w:rsidRPr="002913E6">
        <w:rPr>
          <w:b/>
          <w:color w:val="000000" w:themeColor="text1"/>
          <w:sz w:val="22"/>
          <w:szCs w:val="22"/>
        </w:rPr>
        <w:tab/>
      </w:r>
      <w:r w:rsidRPr="002913E6">
        <w:rPr>
          <w:b/>
          <w:color w:val="000000" w:themeColor="text1"/>
          <w:sz w:val="22"/>
          <w:szCs w:val="22"/>
        </w:rPr>
        <w:tab/>
        <w:t>Plaintiff</w:t>
      </w:r>
    </w:p>
    <w:p w14:paraId="27559AFB" w14:textId="77777777" w:rsidR="004F0754" w:rsidRPr="002913E6" w:rsidRDefault="004F0754" w:rsidP="004F0754">
      <w:pPr>
        <w:widowControl w:val="0"/>
        <w:tabs>
          <w:tab w:val="left" w:pos="-1440"/>
        </w:tabs>
        <w:autoSpaceDE w:val="0"/>
        <w:autoSpaceDN w:val="0"/>
        <w:adjustRightInd w:val="0"/>
        <w:ind w:left="5760" w:hanging="5040"/>
        <w:rPr>
          <w:b/>
          <w:sz w:val="22"/>
          <w:szCs w:val="22"/>
        </w:rPr>
      </w:pPr>
      <w:r w:rsidRPr="002913E6">
        <w:rPr>
          <w:b/>
          <w:sz w:val="22"/>
          <w:szCs w:val="22"/>
        </w:rPr>
        <w:t>v.</w:t>
      </w:r>
      <w:r w:rsidRPr="002913E6">
        <w:rPr>
          <w:b/>
          <w:sz w:val="22"/>
          <w:szCs w:val="22"/>
        </w:rPr>
        <w:tab/>
      </w:r>
      <w:r w:rsidRPr="002913E6">
        <w:rPr>
          <w:b/>
          <w:sz w:val="22"/>
          <w:szCs w:val="22"/>
        </w:rPr>
        <w:tab/>
      </w:r>
      <w:r w:rsidRPr="002913E6">
        <w:rPr>
          <w:b/>
          <w:sz w:val="22"/>
          <w:szCs w:val="22"/>
        </w:rPr>
        <w:tab/>
      </w:r>
      <w:r w:rsidRPr="002913E6">
        <w:rPr>
          <w:b/>
          <w:sz w:val="22"/>
          <w:szCs w:val="22"/>
        </w:rPr>
        <w:tab/>
      </w:r>
      <w:r w:rsidRPr="002913E6">
        <w:rPr>
          <w:b/>
          <w:sz w:val="22"/>
          <w:szCs w:val="22"/>
        </w:rPr>
        <w:tab/>
      </w:r>
      <w:r w:rsidRPr="002913E6">
        <w:rPr>
          <w:b/>
          <w:sz w:val="22"/>
          <w:szCs w:val="22"/>
        </w:rPr>
        <w:tab/>
        <w:t xml:space="preserve"> </w:t>
      </w:r>
    </w:p>
    <w:p w14:paraId="1A274642" w14:textId="77777777" w:rsidR="004F0754" w:rsidRPr="002913E6" w:rsidRDefault="004F0754" w:rsidP="004F0754">
      <w:pPr>
        <w:widowControl w:val="0"/>
        <w:autoSpaceDE w:val="0"/>
        <w:autoSpaceDN w:val="0"/>
        <w:adjustRightInd w:val="0"/>
        <w:rPr>
          <w:b/>
          <w:sz w:val="22"/>
          <w:szCs w:val="22"/>
        </w:rPr>
      </w:pPr>
    </w:p>
    <w:p w14:paraId="6FBF18DB" w14:textId="0CFF0FC6" w:rsidR="004F0754" w:rsidRPr="002913E6" w:rsidRDefault="009402B2" w:rsidP="004F0754">
      <w:pPr>
        <w:widowControl w:val="0"/>
        <w:autoSpaceDE w:val="0"/>
        <w:autoSpaceDN w:val="0"/>
        <w:adjustRightInd w:val="0"/>
        <w:rPr>
          <w:b/>
          <w:sz w:val="22"/>
          <w:szCs w:val="22"/>
        </w:rPr>
      </w:pPr>
      <w:r w:rsidRPr="002913E6">
        <w:rPr>
          <w:b/>
          <w:sz w:val="22"/>
          <w:szCs w:val="22"/>
        </w:rPr>
        <w:t>CREATIVE FINANCE, INC.</w:t>
      </w:r>
    </w:p>
    <w:p w14:paraId="11298352" w14:textId="77777777" w:rsidR="004F0754" w:rsidRPr="002913E6" w:rsidRDefault="004F0754" w:rsidP="004F0754">
      <w:pPr>
        <w:widowControl w:val="0"/>
        <w:autoSpaceDE w:val="0"/>
        <w:autoSpaceDN w:val="0"/>
        <w:adjustRightInd w:val="0"/>
        <w:rPr>
          <w:b/>
          <w:sz w:val="22"/>
          <w:szCs w:val="22"/>
        </w:rPr>
      </w:pPr>
    </w:p>
    <w:p w14:paraId="112ECEDB" w14:textId="300CC48C" w:rsidR="005F37B6" w:rsidRPr="002913E6" w:rsidRDefault="004F0754" w:rsidP="004F075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sz w:val="22"/>
        </w:rPr>
      </w:pPr>
      <w:r w:rsidRPr="002913E6">
        <w:rPr>
          <w:b/>
          <w:sz w:val="22"/>
          <w:szCs w:val="22"/>
        </w:rPr>
        <w:tab/>
      </w:r>
      <w:r w:rsidRPr="002913E6">
        <w:rPr>
          <w:b/>
          <w:sz w:val="22"/>
          <w:szCs w:val="22"/>
        </w:rPr>
        <w:tab/>
        <w:t>Defendant</w:t>
      </w:r>
      <w:r w:rsidR="005F37B6" w:rsidRPr="002913E6">
        <w:rPr>
          <w:sz w:val="22"/>
        </w:rPr>
        <w:tab/>
      </w:r>
      <w:bookmarkStart w:id="3" w:name="vs"/>
      <w:bookmarkEnd w:id="3"/>
    </w:p>
    <w:p w14:paraId="4BC25F88" w14:textId="324AA7C2" w:rsidR="00E742C2" w:rsidRPr="002913E6" w:rsidRDefault="00E742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sz w:val="22"/>
        </w:rPr>
      </w:pPr>
      <w:r w:rsidRPr="002913E6">
        <w:rPr>
          <w:sz w:val="22"/>
        </w:rPr>
        <w:t>____________________</w:t>
      </w:r>
      <w:r w:rsidR="00C665E2" w:rsidRPr="002913E6">
        <w:rPr>
          <w:sz w:val="22"/>
          <w:u w:val="single"/>
        </w:rPr>
        <w:t xml:space="preserve">                   </w:t>
      </w:r>
      <w:r w:rsidRPr="002913E6">
        <w:rPr>
          <w:sz w:val="22"/>
        </w:rPr>
        <w:t>/</w:t>
      </w:r>
    </w:p>
    <w:p w14:paraId="7AD7B22E"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sz w:val="22"/>
        </w:rPr>
      </w:pPr>
      <w:bookmarkStart w:id="4" w:name="DefendantInfo"/>
      <w:bookmarkEnd w:id="4"/>
      <w:r w:rsidRPr="002913E6">
        <w:rPr>
          <w:b/>
          <w:sz w:val="22"/>
          <w:u w:val="single"/>
        </w:rPr>
        <w:t xml:space="preserve">                                                                                                                                                                          </w:t>
      </w:r>
    </w:p>
    <w:p w14:paraId="6265D704" w14:textId="77777777" w:rsidR="005F37B6" w:rsidRPr="002913E6" w:rsidRDefault="005F37B6">
      <w:pPr>
        <w:pStyle w:val="WPPlainText"/>
        <w:widowControl/>
        <w:tabs>
          <w:tab w:val="center" w:pos="4726"/>
        </w:tabs>
        <w:rPr>
          <w:rFonts w:ascii="Times New Roman" w:hAnsi="Times New Roman"/>
          <w:b/>
          <w:sz w:val="22"/>
          <w:u w:val="single"/>
        </w:rPr>
      </w:pPr>
      <w:r w:rsidRPr="002913E6">
        <w:rPr>
          <w:b/>
        </w:rPr>
        <w:tab/>
      </w:r>
      <w:r w:rsidRPr="002913E6">
        <w:rPr>
          <w:rFonts w:ascii="Times New Roman" w:hAnsi="Times New Roman"/>
          <w:b/>
          <w:sz w:val="22"/>
          <w:u w:val="single"/>
        </w:rPr>
        <w:t>N</w:t>
      </w:r>
      <w:bookmarkStart w:id="5" w:name="Defendant"/>
      <w:bookmarkEnd w:id="5"/>
      <w:r w:rsidRPr="002913E6">
        <w:rPr>
          <w:rFonts w:ascii="Times New Roman" w:hAnsi="Times New Roman"/>
          <w:b/>
          <w:sz w:val="22"/>
          <w:u w:val="single"/>
        </w:rPr>
        <w:t>O</w:t>
      </w:r>
      <w:bookmarkStart w:id="6" w:name="Delimiter"/>
      <w:bookmarkEnd w:id="6"/>
      <w:r w:rsidRPr="002913E6">
        <w:rPr>
          <w:rFonts w:ascii="Times New Roman" w:hAnsi="Times New Roman"/>
          <w:b/>
          <w:sz w:val="22"/>
          <w:u w:val="single"/>
        </w:rPr>
        <w:t>T</w:t>
      </w:r>
      <w:bookmarkStart w:id="7" w:name="CivilActionNo"/>
      <w:bookmarkEnd w:id="7"/>
      <w:r w:rsidRPr="002913E6">
        <w:rPr>
          <w:rFonts w:ascii="Times New Roman" w:hAnsi="Times New Roman"/>
          <w:b/>
          <w:sz w:val="22"/>
          <w:u w:val="single"/>
        </w:rPr>
        <w:t>ICE OF PENDENCY OF CLASS ACTION,</w:t>
      </w:r>
    </w:p>
    <w:p w14:paraId="77F69A0E" w14:textId="2D2595B0" w:rsidR="005F37B6" w:rsidRPr="002913E6" w:rsidRDefault="005F37B6">
      <w:pPr>
        <w:pStyle w:val="WPPlainText"/>
        <w:widowControl/>
        <w:tabs>
          <w:tab w:val="center" w:pos="4726"/>
        </w:tabs>
        <w:rPr>
          <w:rFonts w:ascii="Times New Roman" w:hAnsi="Times New Roman"/>
          <w:b/>
          <w:sz w:val="22"/>
          <w:u w:val="single"/>
        </w:rPr>
      </w:pPr>
      <w:r w:rsidRPr="002913E6">
        <w:rPr>
          <w:rFonts w:ascii="Times New Roman" w:hAnsi="Times New Roman"/>
          <w:b/>
          <w:sz w:val="22"/>
        </w:rPr>
        <w:tab/>
      </w:r>
      <w:r w:rsidRPr="002913E6">
        <w:rPr>
          <w:rFonts w:ascii="Times New Roman" w:hAnsi="Times New Roman"/>
          <w:b/>
          <w:sz w:val="22"/>
          <w:u w:val="single"/>
        </w:rPr>
        <w:t>PROPOSED SETTLEMENT</w:t>
      </w:r>
      <w:r w:rsidR="00526869" w:rsidRPr="002913E6">
        <w:rPr>
          <w:rFonts w:ascii="Times New Roman" w:hAnsi="Times New Roman"/>
          <w:b/>
          <w:sz w:val="22"/>
          <w:u w:val="single"/>
        </w:rPr>
        <w:t xml:space="preserve"> AND </w:t>
      </w:r>
      <w:r w:rsidRPr="002913E6">
        <w:rPr>
          <w:rFonts w:ascii="Times New Roman" w:hAnsi="Times New Roman"/>
          <w:b/>
          <w:sz w:val="22"/>
          <w:u w:val="single"/>
        </w:rPr>
        <w:t xml:space="preserve">HEARING </w:t>
      </w:r>
    </w:p>
    <w:p w14:paraId="4A80F09D"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sz w:val="22"/>
        </w:rPr>
      </w:pPr>
    </w:p>
    <w:p w14:paraId="31DA8D47" w14:textId="73CB5FAB" w:rsidR="004F0754" w:rsidRPr="002913E6" w:rsidRDefault="005F37B6" w:rsidP="004F0754">
      <w:pPr>
        <w:pStyle w:val="Quote"/>
        <w:tabs>
          <w:tab w:val="clear" w:pos="1440"/>
          <w:tab w:val="clear" w:pos="1440"/>
        </w:tabs>
        <w:spacing w:after="0" w:line="276" w:lineRule="auto"/>
        <w:ind w:left="720" w:right="180"/>
        <w:rPr>
          <w:i/>
          <w:iCs/>
          <w:sz w:val="22"/>
          <w:szCs w:val="22"/>
        </w:rPr>
      </w:pPr>
      <w:r w:rsidRPr="002913E6">
        <w:rPr>
          <w:b/>
          <w:sz w:val="22"/>
          <w:szCs w:val="22"/>
        </w:rPr>
        <w:t>TO</w:t>
      </w:r>
      <w:r w:rsidRPr="002913E6">
        <w:rPr>
          <w:sz w:val="22"/>
          <w:szCs w:val="22"/>
        </w:rPr>
        <w:t xml:space="preserve">: </w:t>
      </w:r>
      <w:r w:rsidR="004F0754" w:rsidRPr="002913E6">
        <w:rPr>
          <w:sz w:val="22"/>
          <w:szCs w:val="22"/>
        </w:rPr>
        <w:t>Persons who during the three (3) year period preceding the filing of the Complaint</w:t>
      </w:r>
      <w:r w:rsidR="005B4F73" w:rsidRPr="002913E6">
        <w:rPr>
          <w:sz w:val="22"/>
          <w:szCs w:val="22"/>
        </w:rPr>
        <w:t xml:space="preserve"> through </w:t>
      </w:r>
      <w:r w:rsidR="00E17F2E" w:rsidRPr="002913E6">
        <w:rPr>
          <w:sz w:val="22"/>
          <w:szCs w:val="22"/>
        </w:rPr>
        <w:t>October 21, 2022</w:t>
      </w:r>
      <w:r w:rsidR="004F0754" w:rsidRPr="002913E6">
        <w:rPr>
          <w:sz w:val="22"/>
          <w:szCs w:val="22"/>
        </w:rPr>
        <w:t xml:space="preserve"> </w:t>
      </w:r>
      <w:r w:rsidR="005B4F73" w:rsidRPr="002913E6">
        <w:t>(a) have or had a retail installment sales contract (“Loan Agreement”) held by CFI; and (b) had their motor vehicle repossessed in Wisconsin by CFI or its agents; and (c) who have not obtained a discharge in bankruptcy applicable to any such Loan Agreement; and (d) to whom CFI sent a Notice of Sale which did not expressly inform the customer that CFI as the creditor was entitled to recover from the customer the deficiency, if any, remaining after deducting the fair market value of the collateral from the unpaid balance.</w:t>
      </w:r>
      <w:r w:rsidR="004F0754" w:rsidRPr="002913E6">
        <w:rPr>
          <w:sz w:val="22"/>
          <w:szCs w:val="22"/>
        </w:rPr>
        <w:t xml:space="preserve"> (“Settlement Class”).</w:t>
      </w:r>
    </w:p>
    <w:p w14:paraId="2030FCE2" w14:textId="286A984A" w:rsidR="005D43E5" w:rsidRPr="002913E6" w:rsidRDefault="005D43E5">
      <w:pPr>
        <w:pStyle w:val="ben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10080"/>
        </w:tabs>
        <w:ind w:left="720" w:right="-28" w:hanging="720"/>
        <w:jc w:val="both"/>
        <w:rPr>
          <w:color w:val="FF0000"/>
          <w:sz w:val="20"/>
        </w:rPr>
      </w:pPr>
    </w:p>
    <w:p w14:paraId="39A925C1" w14:textId="77777777" w:rsidR="005F37B6" w:rsidRPr="002913E6" w:rsidRDefault="005F37B6" w:rsidP="007A6E21">
      <w:pPr>
        <w:pStyle w:val="ben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hanging="90"/>
        <w:jc w:val="center"/>
        <w:rPr>
          <w:b/>
          <w:sz w:val="22"/>
        </w:rPr>
      </w:pPr>
      <w:r w:rsidRPr="002913E6">
        <w:rPr>
          <w:b/>
          <w:sz w:val="22"/>
        </w:rPr>
        <w:t>Please Read This Notice Carefully In Its Entirety</w:t>
      </w:r>
    </w:p>
    <w:p w14:paraId="291A1CF4" w14:textId="77777777" w:rsidR="005F37B6" w:rsidRPr="002913E6" w:rsidRDefault="005F37B6" w:rsidP="007A6E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hanging="90"/>
        <w:jc w:val="center"/>
        <w:rPr>
          <w:b/>
          <w:sz w:val="22"/>
        </w:rPr>
      </w:pPr>
      <w:r w:rsidRPr="002913E6">
        <w:rPr>
          <w:b/>
          <w:sz w:val="22"/>
        </w:rPr>
        <w:t>Your Rights May Be Affected By The Settlement</w:t>
      </w:r>
    </w:p>
    <w:p w14:paraId="69D58D30" w14:textId="77777777" w:rsidR="005F37B6" w:rsidRPr="002913E6" w:rsidRDefault="005F37B6" w:rsidP="007A6E2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hanging="90"/>
        <w:jc w:val="center"/>
        <w:rPr>
          <w:b/>
          <w:sz w:val="22"/>
        </w:rPr>
      </w:pPr>
      <w:r w:rsidRPr="002913E6">
        <w:rPr>
          <w:b/>
          <w:sz w:val="22"/>
        </w:rPr>
        <w:t>Of This Lawsuit Now Pending In This Court</w:t>
      </w:r>
    </w:p>
    <w:p w14:paraId="614A3801"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b/>
          <w:sz w:val="22"/>
        </w:rPr>
      </w:pPr>
      <w:r w:rsidRPr="002913E6">
        <w:rPr>
          <w:sz w:val="26"/>
        </w:rPr>
        <w:t xml:space="preserve">                                                          </w:t>
      </w:r>
    </w:p>
    <w:p w14:paraId="77536ADB" w14:textId="77777777" w:rsidR="005F37B6" w:rsidRPr="002913E6" w:rsidRDefault="005F37B6" w:rsidP="007A6E21">
      <w:pPr>
        <w:pStyle w:val="WPPlainText"/>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smallCaps/>
          <w:sz w:val="22"/>
        </w:rPr>
      </w:pPr>
      <w:r w:rsidRPr="002913E6">
        <w:rPr>
          <w:rFonts w:ascii="Times New Roman" w:hAnsi="Times New Roman"/>
          <w:b/>
          <w:smallCaps/>
          <w:sz w:val="22"/>
        </w:rPr>
        <w:t>Basic Information</w:t>
      </w:r>
    </w:p>
    <w:p w14:paraId="5637545C"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sz w:val="22"/>
        </w:rPr>
      </w:pPr>
    </w:p>
    <w:tbl>
      <w:tblPr>
        <w:tblW w:w="0" w:type="auto"/>
        <w:tblInd w:w="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576"/>
      </w:tblGrid>
      <w:tr w:rsidR="005F37B6" w:rsidRPr="002913E6" w14:paraId="1FCF76FA" w14:textId="77777777">
        <w:tc>
          <w:tcPr>
            <w:tcW w:w="9576" w:type="dxa"/>
            <w:shd w:val="solid" w:color="000000" w:fill="0000FF"/>
            <w:tcMar>
              <w:left w:w="108" w:type="dxa"/>
              <w:right w:w="108" w:type="dxa"/>
            </w:tcMar>
          </w:tcPr>
          <w:p w14:paraId="23AC308E"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1.  Why was this notice issued?</w:t>
            </w:r>
          </w:p>
        </w:tc>
      </w:tr>
    </w:tbl>
    <w:p w14:paraId="751421EB"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2066310E" w14:textId="249B956A" w:rsidR="005F37B6" w:rsidRPr="002913E6" w:rsidRDefault="005F37B6"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A court authorized this notice because you have a right to know about a Proposed Settlement of this </w:t>
      </w:r>
      <w:r w:rsidR="005B4F73" w:rsidRPr="002913E6">
        <w:rPr>
          <w:rFonts w:ascii="Times New Roman" w:hAnsi="Times New Roman"/>
          <w:color w:val="000000"/>
          <w:sz w:val="22"/>
        </w:rPr>
        <w:t xml:space="preserve">proposed </w:t>
      </w:r>
      <w:r w:rsidRPr="002913E6">
        <w:rPr>
          <w:rFonts w:ascii="Times New Roman" w:hAnsi="Times New Roman"/>
          <w:color w:val="000000"/>
          <w:sz w:val="22"/>
        </w:rPr>
        <w:t xml:space="preserve">class action lawsuit </w:t>
      </w:r>
      <w:r w:rsidR="003530D2" w:rsidRPr="002913E6">
        <w:rPr>
          <w:rFonts w:ascii="Times New Roman" w:hAnsi="Times New Roman"/>
          <w:color w:val="000000"/>
          <w:sz w:val="22"/>
        </w:rPr>
        <w:t xml:space="preserve">brought </w:t>
      </w:r>
      <w:r w:rsidRPr="002913E6">
        <w:rPr>
          <w:rFonts w:ascii="Times New Roman" w:hAnsi="Times New Roman"/>
          <w:color w:val="000000"/>
          <w:sz w:val="22"/>
        </w:rPr>
        <w:t xml:space="preserve">against </w:t>
      </w:r>
      <w:r w:rsidR="009402B2" w:rsidRPr="002913E6">
        <w:rPr>
          <w:rFonts w:ascii="Times New Roman" w:hAnsi="Times New Roman"/>
          <w:color w:val="000000"/>
          <w:sz w:val="22"/>
        </w:rPr>
        <w:t>Creative Finance, Inc.</w:t>
      </w:r>
      <w:r w:rsidRPr="002913E6">
        <w:rPr>
          <w:rFonts w:ascii="Times New Roman" w:hAnsi="Times New Roman"/>
          <w:color w:val="000000"/>
          <w:sz w:val="22"/>
        </w:rPr>
        <w:t xml:space="preserve"> (“</w:t>
      </w:r>
      <w:r w:rsidR="009402B2" w:rsidRPr="002913E6">
        <w:rPr>
          <w:rFonts w:ascii="Times New Roman" w:hAnsi="Times New Roman"/>
          <w:color w:val="000000"/>
          <w:sz w:val="22"/>
        </w:rPr>
        <w:t>CFI</w:t>
      </w:r>
      <w:r w:rsidRPr="002913E6">
        <w:rPr>
          <w:rFonts w:ascii="Times New Roman" w:hAnsi="Times New Roman"/>
          <w:color w:val="000000"/>
          <w:sz w:val="22"/>
        </w:rPr>
        <w:t>”) and about your options before the Court decides whether to give “final approval” to the Proposed Settlement.  This notice explains the lawsuit, the Proposed Settlement, your legal rights, what benefits will be provided, and who will receive them.</w:t>
      </w:r>
    </w:p>
    <w:p w14:paraId="0B74A328" w14:textId="77777777" w:rsidR="005F37B6" w:rsidRPr="002913E6" w:rsidRDefault="005F37B6"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14A3EA6F" w14:textId="6B1EE045" w:rsidR="005F37B6" w:rsidRPr="002913E6" w:rsidRDefault="005F37B6"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This case is currently pending in the</w:t>
      </w:r>
      <w:r w:rsidR="004F0754" w:rsidRPr="002913E6">
        <w:rPr>
          <w:rFonts w:ascii="Times New Roman" w:hAnsi="Times New Roman"/>
          <w:color w:val="000000"/>
          <w:sz w:val="22"/>
        </w:rPr>
        <w:t xml:space="preserve"> Circuit Court for</w:t>
      </w:r>
      <w:r w:rsidR="009402B2" w:rsidRPr="002913E6">
        <w:rPr>
          <w:rFonts w:ascii="Times New Roman" w:hAnsi="Times New Roman"/>
          <w:color w:val="000000"/>
          <w:sz w:val="22"/>
        </w:rPr>
        <w:t xml:space="preserve"> Sauk</w:t>
      </w:r>
      <w:r w:rsidR="004F0754" w:rsidRPr="002913E6">
        <w:rPr>
          <w:rFonts w:ascii="Times New Roman" w:hAnsi="Times New Roman"/>
          <w:color w:val="000000"/>
          <w:sz w:val="22"/>
        </w:rPr>
        <w:t xml:space="preserve"> County, Wisconsin </w:t>
      </w:r>
      <w:r w:rsidRPr="002913E6">
        <w:rPr>
          <w:rFonts w:ascii="Times New Roman" w:hAnsi="Times New Roman"/>
          <w:color w:val="000000"/>
          <w:sz w:val="22"/>
        </w:rPr>
        <w:t>and is known as</w:t>
      </w:r>
      <w:r w:rsidRPr="002913E6">
        <w:rPr>
          <w:rFonts w:ascii="Times New Roman" w:hAnsi="Times New Roman"/>
          <w:i/>
          <w:iCs/>
          <w:color w:val="000000"/>
          <w:sz w:val="22"/>
        </w:rPr>
        <w:t xml:space="preserve"> </w:t>
      </w:r>
      <w:r w:rsidR="009402B2" w:rsidRPr="002913E6">
        <w:rPr>
          <w:rFonts w:ascii="Times New Roman" w:hAnsi="Times New Roman"/>
          <w:i/>
          <w:iCs/>
          <w:color w:val="000000"/>
          <w:sz w:val="22"/>
        </w:rPr>
        <w:t xml:space="preserve">Chad and Rose </w:t>
      </w:r>
      <w:bookmarkStart w:id="8" w:name="_Hlk113634324"/>
      <w:r w:rsidR="009402B2" w:rsidRPr="002913E6">
        <w:rPr>
          <w:rFonts w:ascii="Times New Roman" w:hAnsi="Times New Roman"/>
          <w:i/>
          <w:iCs/>
          <w:color w:val="000000"/>
          <w:sz w:val="22"/>
        </w:rPr>
        <w:t xml:space="preserve">Loper v. Creative Finance, Inc., </w:t>
      </w:r>
      <w:r w:rsidRPr="002913E6">
        <w:rPr>
          <w:rFonts w:ascii="Times New Roman" w:hAnsi="Times New Roman"/>
          <w:color w:val="000000"/>
          <w:sz w:val="22"/>
        </w:rPr>
        <w:t xml:space="preserve">Case No.: </w:t>
      </w:r>
      <w:r w:rsidR="004F0754" w:rsidRPr="002913E6">
        <w:rPr>
          <w:rFonts w:ascii="Times New Roman" w:hAnsi="Times New Roman"/>
          <w:bCs/>
          <w:sz w:val="22"/>
          <w:szCs w:val="22"/>
        </w:rPr>
        <w:t>202</w:t>
      </w:r>
      <w:r w:rsidR="009402B2" w:rsidRPr="002913E6">
        <w:rPr>
          <w:rFonts w:ascii="Times New Roman" w:hAnsi="Times New Roman"/>
          <w:bCs/>
          <w:sz w:val="22"/>
          <w:szCs w:val="22"/>
        </w:rPr>
        <w:t>1</w:t>
      </w:r>
      <w:r w:rsidR="004F0754" w:rsidRPr="002913E6">
        <w:rPr>
          <w:rFonts w:ascii="Times New Roman" w:hAnsi="Times New Roman"/>
          <w:bCs/>
          <w:sz w:val="22"/>
          <w:szCs w:val="22"/>
        </w:rPr>
        <w:t>CV00</w:t>
      </w:r>
      <w:r w:rsidR="009402B2" w:rsidRPr="002913E6">
        <w:rPr>
          <w:rFonts w:ascii="Times New Roman" w:hAnsi="Times New Roman"/>
          <w:bCs/>
          <w:sz w:val="22"/>
          <w:szCs w:val="22"/>
        </w:rPr>
        <w:t>0427</w:t>
      </w:r>
      <w:bookmarkEnd w:id="8"/>
      <w:r w:rsidR="004F0754" w:rsidRPr="002913E6">
        <w:rPr>
          <w:rFonts w:ascii="Times New Roman" w:hAnsi="Times New Roman"/>
          <w:bCs/>
          <w:sz w:val="22"/>
          <w:szCs w:val="22"/>
        </w:rPr>
        <w:t>.</w:t>
      </w:r>
      <w:r w:rsidR="004F0754" w:rsidRPr="002913E6">
        <w:rPr>
          <w:rFonts w:ascii="Times New Roman" w:hAnsi="Times New Roman"/>
          <w:color w:val="000000"/>
        </w:rPr>
        <w:t xml:space="preserve"> </w:t>
      </w:r>
    </w:p>
    <w:p w14:paraId="6F6560F0" w14:textId="1A8E96D4" w:rsidR="005F37B6" w:rsidRPr="002913E6" w:rsidRDefault="005F37B6"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6B3CFBE2" w14:textId="1D980823" w:rsidR="009402B2" w:rsidRPr="002913E6" w:rsidRDefault="009402B2"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6C7CE414" w14:textId="77777777" w:rsidR="009402B2" w:rsidRPr="002913E6" w:rsidRDefault="009402B2"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tbl>
      <w:tblPr>
        <w:tblW w:w="0" w:type="auto"/>
        <w:tblInd w:w="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576"/>
      </w:tblGrid>
      <w:tr w:rsidR="005F37B6" w:rsidRPr="002913E6" w14:paraId="2EBA4C7E" w14:textId="77777777">
        <w:tc>
          <w:tcPr>
            <w:tcW w:w="9576" w:type="dxa"/>
            <w:shd w:val="solid" w:color="000000" w:fill="0000FF"/>
            <w:tcMar>
              <w:left w:w="108" w:type="dxa"/>
              <w:right w:w="108" w:type="dxa"/>
            </w:tcMar>
          </w:tcPr>
          <w:p w14:paraId="1F44D55E"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lastRenderedPageBreak/>
              <w:t>2.  What is this lawsuit about?</w:t>
            </w:r>
          </w:p>
        </w:tc>
      </w:tr>
    </w:tbl>
    <w:p w14:paraId="3C155358"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192B1B15" w14:textId="2E76F741" w:rsidR="005F37B6" w:rsidRPr="002913E6" w:rsidRDefault="005F37B6"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The lawsuit is about whether repossession notices and/or post-sale notices of </w:t>
      </w:r>
      <w:r w:rsidR="009402B2" w:rsidRPr="002913E6">
        <w:rPr>
          <w:rFonts w:ascii="Times New Roman" w:hAnsi="Times New Roman"/>
          <w:color w:val="000000"/>
          <w:sz w:val="22"/>
        </w:rPr>
        <w:t>CFI</w:t>
      </w:r>
      <w:r w:rsidRPr="002913E6">
        <w:rPr>
          <w:rFonts w:ascii="Times New Roman" w:hAnsi="Times New Roman"/>
          <w:color w:val="000000"/>
          <w:sz w:val="22"/>
        </w:rPr>
        <w:t xml:space="preserve"> contained all of the information and disclosures required by </w:t>
      </w:r>
      <w:r w:rsidR="00E8068D" w:rsidRPr="002913E6">
        <w:rPr>
          <w:rFonts w:ascii="Times New Roman" w:hAnsi="Times New Roman"/>
          <w:color w:val="000000"/>
          <w:sz w:val="22"/>
        </w:rPr>
        <w:t>Wisconsin</w:t>
      </w:r>
      <w:r w:rsidRPr="002913E6">
        <w:rPr>
          <w:rFonts w:ascii="Times New Roman" w:hAnsi="Times New Roman"/>
          <w:color w:val="000000"/>
          <w:sz w:val="22"/>
        </w:rPr>
        <w:t xml:space="preserve"> law.  Specifically, the lawsuit seeks damages for (i) violations of </w:t>
      </w:r>
      <w:r w:rsidR="00E8068D" w:rsidRPr="002913E6">
        <w:rPr>
          <w:rFonts w:ascii="Times New Roman" w:hAnsi="Times New Roman"/>
          <w:color w:val="000000"/>
          <w:sz w:val="22"/>
        </w:rPr>
        <w:t xml:space="preserve">Wisc. </w:t>
      </w:r>
      <w:r w:rsidR="00DA35C7" w:rsidRPr="002913E6">
        <w:rPr>
          <w:rFonts w:ascii="Times New Roman" w:hAnsi="Times New Roman"/>
          <w:color w:val="000000"/>
          <w:sz w:val="22"/>
        </w:rPr>
        <w:t>Stat</w:t>
      </w:r>
      <w:r w:rsidR="00E8068D" w:rsidRPr="002913E6">
        <w:rPr>
          <w:rFonts w:ascii="Times New Roman" w:hAnsi="Times New Roman"/>
          <w:color w:val="000000"/>
          <w:sz w:val="22"/>
        </w:rPr>
        <w:t>.</w:t>
      </w:r>
      <w:r w:rsidR="00580A93" w:rsidRPr="002913E6">
        <w:rPr>
          <w:rFonts w:ascii="Times New Roman" w:hAnsi="Times New Roman"/>
          <w:color w:val="000000"/>
          <w:sz w:val="22"/>
        </w:rPr>
        <w:t xml:space="preserve"> </w:t>
      </w:r>
      <w:r w:rsidR="00DA35C7" w:rsidRPr="002913E6">
        <w:rPr>
          <w:rFonts w:ascii="Times New Roman" w:hAnsi="Times New Roman"/>
          <w:color w:val="000000"/>
          <w:sz w:val="22"/>
        </w:rPr>
        <w:t>§§</w:t>
      </w:r>
      <w:r w:rsidR="009A2E2F" w:rsidRPr="002913E6">
        <w:rPr>
          <w:rFonts w:ascii="Times New Roman" w:hAnsi="Times New Roman"/>
          <w:color w:val="000000"/>
          <w:sz w:val="22"/>
        </w:rPr>
        <w:t xml:space="preserve"> </w:t>
      </w:r>
      <w:r w:rsidR="005B4F73" w:rsidRPr="002913E6">
        <w:rPr>
          <w:rFonts w:ascii="Times New Roman" w:hAnsi="Times New Roman"/>
          <w:color w:val="000000"/>
          <w:sz w:val="22"/>
        </w:rPr>
        <w:t xml:space="preserve">409.610, 409.611, </w:t>
      </w:r>
      <w:r w:rsidR="00E8068D" w:rsidRPr="002913E6">
        <w:rPr>
          <w:rFonts w:ascii="Times New Roman" w:hAnsi="Times New Roman"/>
          <w:color w:val="000000"/>
          <w:sz w:val="22"/>
        </w:rPr>
        <w:t>40</w:t>
      </w:r>
      <w:r w:rsidR="00DA35C7" w:rsidRPr="002913E6">
        <w:rPr>
          <w:rFonts w:ascii="Times New Roman" w:hAnsi="Times New Roman"/>
          <w:color w:val="000000"/>
          <w:sz w:val="22"/>
        </w:rPr>
        <w:t>9.613</w:t>
      </w:r>
      <w:r w:rsidR="00E8068D" w:rsidRPr="002913E6">
        <w:rPr>
          <w:rFonts w:ascii="Times New Roman" w:hAnsi="Times New Roman"/>
          <w:color w:val="000000"/>
          <w:sz w:val="22"/>
        </w:rPr>
        <w:t>, 409</w:t>
      </w:r>
      <w:r w:rsidR="00DA35C7" w:rsidRPr="002913E6">
        <w:rPr>
          <w:rFonts w:ascii="Times New Roman" w:hAnsi="Times New Roman"/>
          <w:color w:val="000000"/>
          <w:sz w:val="22"/>
        </w:rPr>
        <w:t>.614</w:t>
      </w:r>
      <w:r w:rsidR="00E8068D" w:rsidRPr="002913E6">
        <w:rPr>
          <w:rFonts w:ascii="Times New Roman" w:hAnsi="Times New Roman"/>
          <w:color w:val="000000"/>
          <w:sz w:val="22"/>
        </w:rPr>
        <w:t>,</w:t>
      </w:r>
      <w:r w:rsidR="005B4F73" w:rsidRPr="002913E6">
        <w:rPr>
          <w:rFonts w:ascii="Times New Roman" w:hAnsi="Times New Roman"/>
          <w:color w:val="000000"/>
          <w:sz w:val="22"/>
        </w:rPr>
        <w:t xml:space="preserve"> 409.616,</w:t>
      </w:r>
      <w:r w:rsidR="00E8068D" w:rsidRPr="002913E6">
        <w:rPr>
          <w:rFonts w:ascii="Times New Roman" w:hAnsi="Times New Roman"/>
          <w:color w:val="000000"/>
          <w:sz w:val="22"/>
        </w:rPr>
        <w:t xml:space="preserve"> </w:t>
      </w:r>
      <w:r w:rsidR="009A2E2F" w:rsidRPr="002913E6">
        <w:rPr>
          <w:rFonts w:ascii="Times New Roman" w:hAnsi="Times New Roman"/>
          <w:color w:val="000000"/>
          <w:sz w:val="22"/>
        </w:rPr>
        <w:t xml:space="preserve">and </w:t>
      </w:r>
      <w:r w:rsidR="00E8068D" w:rsidRPr="002913E6">
        <w:rPr>
          <w:rFonts w:ascii="Times New Roman" w:hAnsi="Times New Roman"/>
          <w:color w:val="000000"/>
          <w:sz w:val="22"/>
        </w:rPr>
        <w:t>409.62</w:t>
      </w:r>
      <w:r w:rsidR="00580A93" w:rsidRPr="002913E6">
        <w:rPr>
          <w:rFonts w:ascii="Times New Roman" w:hAnsi="Times New Roman"/>
          <w:color w:val="000000"/>
          <w:sz w:val="22"/>
        </w:rPr>
        <w:t>5</w:t>
      </w:r>
      <w:r w:rsidRPr="002913E6">
        <w:rPr>
          <w:rFonts w:ascii="Times New Roman" w:hAnsi="Times New Roman"/>
          <w:color w:val="000000"/>
          <w:sz w:val="22"/>
        </w:rPr>
        <w:t xml:space="preserve"> of the Uniform Commercial Code; and</w:t>
      </w:r>
      <w:r w:rsidR="00E8068D" w:rsidRPr="002913E6">
        <w:rPr>
          <w:rFonts w:ascii="Times New Roman" w:hAnsi="Times New Roman"/>
          <w:color w:val="000000"/>
          <w:sz w:val="22"/>
        </w:rPr>
        <w:t xml:space="preserve"> </w:t>
      </w:r>
      <w:r w:rsidR="00E8068D" w:rsidRPr="002913E6">
        <w:rPr>
          <w:rFonts w:ascii="Times New Roman" w:hAnsi="Times New Roman"/>
          <w:sz w:val="24"/>
        </w:rPr>
        <w:t>the Wisconsin Consumer Act; and</w:t>
      </w:r>
      <w:r w:rsidRPr="002913E6">
        <w:rPr>
          <w:rFonts w:ascii="Times New Roman" w:hAnsi="Times New Roman"/>
          <w:color w:val="000000"/>
          <w:sz w:val="22"/>
        </w:rPr>
        <w:t xml:space="preserve"> (ii) declaratory and injunctive relief.</w:t>
      </w:r>
    </w:p>
    <w:p w14:paraId="25BAAC61" w14:textId="77777777" w:rsidR="005F37B6" w:rsidRPr="002913E6" w:rsidRDefault="005F37B6"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0573BE1D" w14:textId="0FEB891F" w:rsidR="005F37B6" w:rsidRPr="002913E6" w:rsidRDefault="009402B2"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CFI</w:t>
      </w:r>
      <w:r w:rsidR="005F37B6" w:rsidRPr="002913E6">
        <w:rPr>
          <w:rFonts w:ascii="Times New Roman" w:hAnsi="Times New Roman"/>
          <w:color w:val="000000"/>
          <w:sz w:val="22"/>
        </w:rPr>
        <w:t xml:space="preserve"> denies that its post-repossession notices are in violation of </w:t>
      </w:r>
      <w:r w:rsidR="00E8068D" w:rsidRPr="002913E6">
        <w:rPr>
          <w:rFonts w:ascii="Times New Roman" w:hAnsi="Times New Roman"/>
          <w:color w:val="000000"/>
          <w:sz w:val="22"/>
        </w:rPr>
        <w:t>Wisconsin</w:t>
      </w:r>
      <w:r w:rsidR="005F37B6" w:rsidRPr="002913E6">
        <w:rPr>
          <w:rFonts w:ascii="Times New Roman" w:hAnsi="Times New Roman"/>
          <w:color w:val="000000"/>
          <w:sz w:val="22"/>
        </w:rPr>
        <w:t xml:space="preserve"> law and maintains that it did not act wrongfully or unlawfully.  </w:t>
      </w:r>
      <w:r w:rsidRPr="002913E6">
        <w:rPr>
          <w:rFonts w:ascii="Times New Roman" w:hAnsi="Times New Roman"/>
          <w:color w:val="000000"/>
          <w:sz w:val="22"/>
        </w:rPr>
        <w:t>CFI</w:t>
      </w:r>
      <w:r w:rsidR="005F37B6" w:rsidRPr="002913E6">
        <w:rPr>
          <w:rFonts w:ascii="Times New Roman" w:hAnsi="Times New Roman"/>
          <w:color w:val="000000"/>
          <w:sz w:val="22"/>
        </w:rPr>
        <w:t xml:space="preserve"> contends that the claims of </w:t>
      </w:r>
      <w:r w:rsidRPr="002913E6">
        <w:rPr>
          <w:rFonts w:ascii="Times New Roman" w:hAnsi="Times New Roman"/>
          <w:color w:val="000000"/>
          <w:sz w:val="22"/>
        </w:rPr>
        <w:t>Chad and Rose Loper</w:t>
      </w:r>
      <w:r w:rsidR="005F37B6" w:rsidRPr="002913E6">
        <w:rPr>
          <w:rFonts w:ascii="Times New Roman" w:hAnsi="Times New Roman"/>
          <w:color w:val="000000"/>
          <w:sz w:val="22"/>
        </w:rPr>
        <w:t xml:space="preserve"> (hereinafter “Representative Plaintiff</w:t>
      </w:r>
      <w:r w:rsidRPr="002913E6">
        <w:rPr>
          <w:rFonts w:ascii="Times New Roman" w:hAnsi="Times New Roman"/>
          <w:color w:val="000000"/>
          <w:sz w:val="22"/>
        </w:rPr>
        <w:t>s</w:t>
      </w:r>
      <w:r w:rsidR="005F37B6" w:rsidRPr="002913E6">
        <w:rPr>
          <w:rFonts w:ascii="Times New Roman" w:hAnsi="Times New Roman"/>
          <w:color w:val="000000"/>
          <w:sz w:val="22"/>
        </w:rPr>
        <w:t>”) ha</w:t>
      </w:r>
      <w:r w:rsidR="00DA35C7" w:rsidRPr="002913E6">
        <w:rPr>
          <w:rFonts w:ascii="Times New Roman" w:hAnsi="Times New Roman"/>
          <w:color w:val="000000"/>
          <w:sz w:val="22"/>
        </w:rPr>
        <w:t>ve</w:t>
      </w:r>
      <w:r w:rsidR="005F37B6" w:rsidRPr="002913E6">
        <w:rPr>
          <w:rFonts w:ascii="Times New Roman" w:hAnsi="Times New Roman"/>
          <w:color w:val="000000"/>
          <w:sz w:val="22"/>
        </w:rPr>
        <w:t xml:space="preserve"> no merit and that, if the lawsuit proceeded, </w:t>
      </w:r>
      <w:r w:rsidRPr="002913E6">
        <w:rPr>
          <w:rFonts w:ascii="Times New Roman" w:hAnsi="Times New Roman"/>
          <w:color w:val="000000"/>
          <w:sz w:val="22"/>
        </w:rPr>
        <w:t>CFI</w:t>
      </w:r>
      <w:r w:rsidR="005F37B6" w:rsidRPr="002913E6">
        <w:rPr>
          <w:rFonts w:ascii="Times New Roman" w:hAnsi="Times New Roman"/>
          <w:color w:val="000000"/>
          <w:sz w:val="22"/>
        </w:rPr>
        <w:t xml:space="preserve"> would prevail at trial.</w:t>
      </w:r>
      <w:r w:rsidR="0025173D" w:rsidRPr="002913E6">
        <w:rPr>
          <w:rFonts w:ascii="Times New Roman" w:hAnsi="Times New Roman"/>
          <w:color w:val="000000"/>
          <w:sz w:val="22"/>
        </w:rPr>
        <w:t xml:space="preserve">  In addition, </w:t>
      </w:r>
      <w:r w:rsidRPr="002913E6">
        <w:rPr>
          <w:rFonts w:ascii="Times New Roman" w:hAnsi="Times New Roman"/>
          <w:color w:val="000000"/>
          <w:sz w:val="22"/>
        </w:rPr>
        <w:t>CFI</w:t>
      </w:r>
      <w:r w:rsidR="0025173D" w:rsidRPr="002913E6">
        <w:rPr>
          <w:rFonts w:ascii="Times New Roman" w:hAnsi="Times New Roman"/>
          <w:color w:val="000000"/>
          <w:sz w:val="22"/>
        </w:rPr>
        <w:t xml:space="preserve"> contends that </w:t>
      </w:r>
      <w:r w:rsidR="00F81877" w:rsidRPr="002913E6">
        <w:rPr>
          <w:rFonts w:ascii="Times New Roman" w:hAnsi="Times New Roman"/>
          <w:color w:val="000000"/>
          <w:sz w:val="22"/>
        </w:rPr>
        <w:t>certain</w:t>
      </w:r>
      <w:r w:rsidR="0025173D" w:rsidRPr="002913E6">
        <w:rPr>
          <w:rFonts w:ascii="Times New Roman" w:hAnsi="Times New Roman"/>
          <w:color w:val="000000"/>
          <w:sz w:val="22"/>
        </w:rPr>
        <w:t xml:space="preserve"> members of the Class owe </w:t>
      </w:r>
      <w:r w:rsidRPr="002913E6">
        <w:rPr>
          <w:rFonts w:ascii="Times New Roman" w:hAnsi="Times New Roman"/>
          <w:color w:val="000000"/>
          <w:sz w:val="22"/>
        </w:rPr>
        <w:t>CFI</w:t>
      </w:r>
      <w:r w:rsidR="0025173D" w:rsidRPr="002913E6">
        <w:rPr>
          <w:rFonts w:ascii="Times New Roman" w:hAnsi="Times New Roman"/>
          <w:color w:val="000000"/>
          <w:sz w:val="22"/>
        </w:rPr>
        <w:t xml:space="preserve"> money for balances still allegedly due on their accounts following the sale of their vehicle(s) at auction.  </w:t>
      </w:r>
    </w:p>
    <w:p w14:paraId="44510CD7"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rPr>
      </w:pPr>
      <w:r w:rsidRPr="002913E6">
        <w:rPr>
          <w:rFonts w:ascii="Times New Roman" w:hAnsi="Times New Roman"/>
          <w:color w:val="000000"/>
          <w:sz w:val="22"/>
        </w:rPr>
        <w:t xml:space="preserve"> </w:t>
      </w:r>
    </w:p>
    <w:p w14:paraId="746677AF"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tbl>
      <w:tblPr>
        <w:tblW w:w="9630"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630"/>
      </w:tblGrid>
      <w:tr w:rsidR="005F37B6" w:rsidRPr="002913E6" w14:paraId="1ABC4FAC" w14:textId="77777777" w:rsidTr="00CE1255">
        <w:tc>
          <w:tcPr>
            <w:tcW w:w="9630" w:type="dxa"/>
            <w:shd w:val="solid" w:color="000000" w:fill="0000FF"/>
            <w:tcMar>
              <w:left w:w="108" w:type="dxa"/>
              <w:right w:w="108" w:type="dxa"/>
            </w:tcMar>
          </w:tcPr>
          <w:p w14:paraId="1A0A5DC7"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3.  Why is this a class action?</w:t>
            </w:r>
          </w:p>
        </w:tc>
      </w:tr>
    </w:tbl>
    <w:p w14:paraId="45492BB0"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231DCD3D" w14:textId="2A9B1E86" w:rsidR="005F37B6" w:rsidRPr="002913E6" w:rsidRDefault="005F37B6" w:rsidP="003530D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The parties have agreed, and the Court has ordered that, for settlement purposes only, this lawsuit may be maintained as a class action under </w:t>
      </w:r>
      <w:bookmarkStart w:id="9" w:name="_Hlk80373452"/>
      <w:r w:rsidR="00E8068D" w:rsidRPr="002913E6">
        <w:rPr>
          <w:rFonts w:ascii="Times New Roman" w:hAnsi="Times New Roman"/>
          <w:sz w:val="22"/>
          <w:szCs w:val="22"/>
        </w:rPr>
        <w:t>Wisc. Stat. §</w:t>
      </w:r>
      <w:r w:rsidR="00580A93" w:rsidRPr="002913E6">
        <w:rPr>
          <w:rFonts w:ascii="Times New Roman" w:hAnsi="Times New Roman"/>
          <w:sz w:val="22"/>
          <w:szCs w:val="22"/>
        </w:rPr>
        <w:t xml:space="preserve"> </w:t>
      </w:r>
      <w:r w:rsidR="00E8068D" w:rsidRPr="002913E6">
        <w:rPr>
          <w:rFonts w:ascii="Times New Roman" w:hAnsi="Times New Roman"/>
          <w:sz w:val="22"/>
          <w:szCs w:val="22"/>
        </w:rPr>
        <w:t>803.08</w:t>
      </w:r>
      <w:bookmarkEnd w:id="9"/>
      <w:r w:rsidR="00E8068D" w:rsidRPr="002913E6">
        <w:rPr>
          <w:rFonts w:ascii="Times New Roman" w:hAnsi="Times New Roman"/>
          <w:sz w:val="22"/>
          <w:szCs w:val="22"/>
        </w:rPr>
        <w:t xml:space="preserve">, </w:t>
      </w:r>
      <w:r w:rsidRPr="002913E6">
        <w:rPr>
          <w:rFonts w:ascii="Times New Roman" w:hAnsi="Times New Roman"/>
          <w:color w:val="000000"/>
          <w:sz w:val="22"/>
        </w:rPr>
        <w:t>subject to final approval at the conclusion of the settlement process.  If the Proposed Settlement is not finally approved, or if any party withdraws from the Proposed Settlement, the lawsuit will return to the same status as before the Settlement Agreement was signed, and the Court will later determine if the case may proceed as a class action.</w:t>
      </w:r>
      <w:r w:rsidR="0025173D" w:rsidRPr="002913E6">
        <w:rPr>
          <w:rFonts w:ascii="Times New Roman" w:hAnsi="Times New Roman"/>
          <w:color w:val="000000"/>
          <w:sz w:val="22"/>
        </w:rPr>
        <w:t xml:space="preserve">  </w:t>
      </w:r>
      <w:r w:rsidR="009402B2" w:rsidRPr="002913E6">
        <w:rPr>
          <w:rFonts w:ascii="Times New Roman" w:hAnsi="Times New Roman"/>
          <w:color w:val="000000"/>
          <w:sz w:val="22"/>
        </w:rPr>
        <w:t>CFI</w:t>
      </w:r>
      <w:r w:rsidR="0025173D" w:rsidRPr="002913E6">
        <w:rPr>
          <w:rFonts w:ascii="Times New Roman" w:hAnsi="Times New Roman"/>
          <w:color w:val="000000"/>
          <w:sz w:val="22"/>
        </w:rPr>
        <w:t xml:space="preserve"> has challenged whether this case should proceed as a class action but has agreed not to oppose certification of a class for settlement purposes only.  </w:t>
      </w:r>
    </w:p>
    <w:p w14:paraId="49576FE1"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rPr>
          <w:rFonts w:ascii="Times New Roman" w:hAnsi="Times New Roman"/>
          <w:color w:val="000000"/>
          <w:sz w:val="22"/>
        </w:rPr>
      </w:pPr>
    </w:p>
    <w:tbl>
      <w:tblPr>
        <w:tblW w:w="9761"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5B3AB042" w14:textId="77777777" w:rsidTr="00CE1255">
        <w:trPr>
          <w:trHeight w:val="215"/>
        </w:trPr>
        <w:tc>
          <w:tcPr>
            <w:tcW w:w="9761" w:type="dxa"/>
            <w:shd w:val="solid" w:color="000000" w:fill="0000FF"/>
            <w:tcMar>
              <w:left w:w="108" w:type="dxa"/>
              <w:right w:w="108" w:type="dxa"/>
            </w:tcMar>
          </w:tcPr>
          <w:p w14:paraId="3A6BF8F5"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4.  How do I know if I am part of the Proposed Settlement?</w:t>
            </w:r>
          </w:p>
        </w:tc>
      </w:tr>
    </w:tbl>
    <w:p w14:paraId="7588CB56"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02C64BE6" w14:textId="442889FF" w:rsidR="005F37B6" w:rsidRPr="002913E6" w:rsidRDefault="005F37B6" w:rsidP="003530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sz w:val="22"/>
          <w:szCs w:val="22"/>
        </w:rPr>
      </w:pPr>
      <w:r w:rsidRPr="002913E6">
        <w:rPr>
          <w:color w:val="000000"/>
          <w:sz w:val="22"/>
          <w:szCs w:val="22"/>
        </w:rPr>
        <w:t xml:space="preserve">The Proposed Settlement includes all persons who meet each and every one of the following criteria, namely persons who </w:t>
      </w:r>
      <w:r w:rsidR="00E8068D" w:rsidRPr="002913E6">
        <w:rPr>
          <w:color w:val="000000"/>
          <w:sz w:val="22"/>
          <w:szCs w:val="22"/>
        </w:rPr>
        <w:t xml:space="preserve">from </w:t>
      </w:r>
      <w:r w:rsidR="005B4F73" w:rsidRPr="002913E6">
        <w:rPr>
          <w:color w:val="000000"/>
          <w:sz w:val="22"/>
          <w:szCs w:val="22"/>
        </w:rPr>
        <w:t>December 2, 2018</w:t>
      </w:r>
      <w:r w:rsidR="00E8068D" w:rsidRPr="002913E6">
        <w:rPr>
          <w:color w:val="000000"/>
          <w:sz w:val="22"/>
          <w:szCs w:val="22"/>
        </w:rPr>
        <w:t xml:space="preserve"> to </w:t>
      </w:r>
      <w:r w:rsidR="00E17F2E" w:rsidRPr="002913E6">
        <w:rPr>
          <w:color w:val="000000"/>
          <w:sz w:val="22"/>
          <w:szCs w:val="22"/>
        </w:rPr>
        <w:t>October 21, 2022</w:t>
      </w:r>
      <w:r w:rsidR="00E8068D" w:rsidRPr="002913E6">
        <w:rPr>
          <w:color w:val="000000"/>
          <w:sz w:val="22"/>
          <w:szCs w:val="22"/>
        </w:rPr>
        <w:t xml:space="preserve">  </w:t>
      </w:r>
      <w:r w:rsidR="00E8068D" w:rsidRPr="002913E6">
        <w:rPr>
          <w:sz w:val="22"/>
          <w:szCs w:val="22"/>
        </w:rPr>
        <w:t xml:space="preserve">(a) have or had a finance agreement (“Loan Agreement”) held by </w:t>
      </w:r>
      <w:r w:rsidR="009402B2" w:rsidRPr="002913E6">
        <w:rPr>
          <w:sz w:val="22"/>
          <w:szCs w:val="22"/>
        </w:rPr>
        <w:t>CFI</w:t>
      </w:r>
      <w:r w:rsidR="00E8068D" w:rsidRPr="002913E6">
        <w:rPr>
          <w:sz w:val="22"/>
          <w:szCs w:val="22"/>
        </w:rPr>
        <w:t xml:space="preserve"> subject to the Wisconsin Consumer Act (Wis. Stat. §421.</w:t>
      </w:r>
      <w:r w:rsidR="003B4BA6" w:rsidRPr="002913E6">
        <w:rPr>
          <w:sz w:val="22"/>
          <w:szCs w:val="22"/>
        </w:rPr>
        <w:t>1</w:t>
      </w:r>
      <w:r w:rsidR="00E8068D" w:rsidRPr="002913E6">
        <w:rPr>
          <w:sz w:val="22"/>
          <w:szCs w:val="22"/>
        </w:rPr>
        <w:t xml:space="preserve">01 et seq.); and (b) had their motor vehicle repossessed in Wisconsin by </w:t>
      </w:r>
      <w:r w:rsidR="009402B2" w:rsidRPr="002913E6">
        <w:rPr>
          <w:sz w:val="22"/>
          <w:szCs w:val="22"/>
        </w:rPr>
        <w:t>CFI</w:t>
      </w:r>
      <w:r w:rsidR="00E8068D" w:rsidRPr="002913E6">
        <w:rPr>
          <w:sz w:val="22"/>
          <w:szCs w:val="22"/>
        </w:rPr>
        <w:t xml:space="preserve"> or its agents; and (c) who have not obtained a discharge in bankruptcy applicable to any such Loan Agreement; and (d) against whom </w:t>
      </w:r>
      <w:r w:rsidR="009402B2" w:rsidRPr="002913E6">
        <w:rPr>
          <w:sz w:val="22"/>
          <w:szCs w:val="22"/>
        </w:rPr>
        <w:t>CFI</w:t>
      </w:r>
      <w:r w:rsidR="00E8068D" w:rsidRPr="002913E6">
        <w:rPr>
          <w:sz w:val="22"/>
          <w:szCs w:val="22"/>
        </w:rPr>
        <w:t xml:space="preserve"> has not previously obtained a deficiency judgment arising from or related to a Loan Agreement; and (e) to whom </w:t>
      </w:r>
      <w:r w:rsidR="009402B2" w:rsidRPr="002913E6">
        <w:rPr>
          <w:sz w:val="22"/>
          <w:szCs w:val="22"/>
        </w:rPr>
        <w:t>CFI</w:t>
      </w:r>
      <w:r w:rsidR="00E8068D" w:rsidRPr="002913E6">
        <w:rPr>
          <w:sz w:val="22"/>
          <w:szCs w:val="22"/>
        </w:rPr>
        <w:t xml:space="preserve"> sent a Notice of Sale which Class Counsel has alleged violates the Uniform Commercial Code as set forth in the Plaintiff’s Complaint </w:t>
      </w:r>
    </w:p>
    <w:p w14:paraId="0C5A5893"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sz w:val="22"/>
        </w:rPr>
      </w:pPr>
    </w:p>
    <w:p w14:paraId="0104C4B8" w14:textId="340B1815" w:rsidR="005F37B6" w:rsidRPr="002913E6" w:rsidRDefault="005F37B6" w:rsidP="00E8068D">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You are receiving this Notice because it is believed that you meet the above criteria and that you are a </w:t>
      </w:r>
      <w:r w:rsidR="00CE1255" w:rsidRPr="002913E6">
        <w:rPr>
          <w:rFonts w:ascii="Times New Roman" w:hAnsi="Times New Roman"/>
          <w:color w:val="000000"/>
          <w:sz w:val="22"/>
        </w:rPr>
        <w:t>m</w:t>
      </w:r>
      <w:r w:rsidRPr="002913E6">
        <w:rPr>
          <w:rFonts w:ascii="Times New Roman" w:hAnsi="Times New Roman"/>
          <w:color w:val="000000"/>
          <w:sz w:val="22"/>
        </w:rPr>
        <w:t>ember of the Class.</w:t>
      </w:r>
    </w:p>
    <w:p w14:paraId="2EFB6BA0"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p>
    <w:p w14:paraId="7E5CAAD3" w14:textId="52C716EA"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rPr>
      </w:pPr>
      <w:r w:rsidRPr="002913E6">
        <w:rPr>
          <w:rFonts w:ascii="Times New Roman" w:hAnsi="Times New Roman"/>
          <w:color w:val="000000"/>
          <w:sz w:val="22"/>
        </w:rPr>
        <w:t>There are approximately</w:t>
      </w:r>
      <w:r w:rsidR="0047260E" w:rsidRPr="002913E6">
        <w:rPr>
          <w:rFonts w:ascii="Times New Roman" w:hAnsi="Times New Roman"/>
          <w:color w:val="000000"/>
          <w:sz w:val="22"/>
        </w:rPr>
        <w:t xml:space="preserve"> </w:t>
      </w:r>
      <w:r w:rsidR="009402B2" w:rsidRPr="002913E6">
        <w:rPr>
          <w:rFonts w:ascii="Times New Roman" w:hAnsi="Times New Roman"/>
          <w:color w:val="000000"/>
          <w:sz w:val="22"/>
        </w:rPr>
        <w:t>835</w:t>
      </w:r>
      <w:r w:rsidR="00DA3E99" w:rsidRPr="002913E6">
        <w:rPr>
          <w:rFonts w:ascii="Times New Roman" w:hAnsi="Times New Roman"/>
          <w:color w:val="000000"/>
          <w:sz w:val="22"/>
        </w:rPr>
        <w:t xml:space="preserve"> </w:t>
      </w:r>
      <w:r w:rsidR="009402B2" w:rsidRPr="002913E6">
        <w:rPr>
          <w:rFonts w:ascii="Times New Roman" w:hAnsi="Times New Roman"/>
          <w:color w:val="000000"/>
          <w:sz w:val="22"/>
        </w:rPr>
        <w:t>accounts</w:t>
      </w:r>
      <w:r w:rsidR="000852B0" w:rsidRPr="002913E6">
        <w:rPr>
          <w:rFonts w:ascii="Times New Roman" w:hAnsi="Times New Roman"/>
          <w:sz w:val="22"/>
        </w:rPr>
        <w:t xml:space="preserve"> </w:t>
      </w:r>
      <w:r w:rsidR="00CE1255" w:rsidRPr="002913E6">
        <w:rPr>
          <w:rFonts w:ascii="Times New Roman" w:hAnsi="Times New Roman"/>
          <w:sz w:val="22"/>
        </w:rPr>
        <w:t xml:space="preserve">contained in </w:t>
      </w:r>
      <w:r w:rsidRPr="002913E6">
        <w:rPr>
          <w:rFonts w:ascii="Times New Roman" w:hAnsi="Times New Roman"/>
          <w:color w:val="000000"/>
          <w:sz w:val="22"/>
        </w:rPr>
        <w:t>the</w:t>
      </w:r>
      <w:r w:rsidR="00E8068D" w:rsidRPr="002913E6">
        <w:rPr>
          <w:rFonts w:ascii="Times New Roman" w:hAnsi="Times New Roman"/>
          <w:color w:val="000000"/>
          <w:sz w:val="22"/>
        </w:rPr>
        <w:t xml:space="preserve"> C</w:t>
      </w:r>
      <w:r w:rsidRPr="002913E6">
        <w:rPr>
          <w:rFonts w:ascii="Times New Roman" w:hAnsi="Times New Roman"/>
          <w:color w:val="000000"/>
          <w:sz w:val="22"/>
        </w:rPr>
        <w:t>lass.</w:t>
      </w:r>
    </w:p>
    <w:p w14:paraId="44124CF6"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0623E5CB" w14:textId="77777777" w:rsidTr="00CE1255">
        <w:tc>
          <w:tcPr>
            <w:tcW w:w="9761" w:type="dxa"/>
            <w:shd w:val="solid" w:color="000000" w:fill="0000FF"/>
            <w:tcMar>
              <w:left w:w="108" w:type="dxa"/>
              <w:right w:w="108" w:type="dxa"/>
            </w:tcMar>
          </w:tcPr>
          <w:p w14:paraId="0D1F559B"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5.  Why is there a Proposed Settlement?</w:t>
            </w:r>
          </w:p>
        </w:tc>
      </w:tr>
    </w:tbl>
    <w:p w14:paraId="2A333EFD"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5A63A39A" w14:textId="484B9E9D" w:rsidR="00E3289E" w:rsidRPr="002913E6" w:rsidRDefault="005F37B6" w:rsidP="003675BF">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The parties arrived at the Proposed Settlement as a result of arms-length </w:t>
      </w:r>
      <w:r w:rsidRPr="002913E6">
        <w:rPr>
          <w:rFonts w:ascii="Times New Roman" w:hAnsi="Times New Roman"/>
          <w:color w:val="000000"/>
          <w:sz w:val="22"/>
          <w:szCs w:val="22"/>
        </w:rPr>
        <w:t xml:space="preserve">negotiations, including </w:t>
      </w:r>
      <w:r w:rsidR="00E8068D" w:rsidRPr="002913E6">
        <w:rPr>
          <w:rFonts w:ascii="Times New Roman" w:hAnsi="Times New Roman"/>
          <w:color w:val="000000"/>
          <w:sz w:val="22"/>
          <w:szCs w:val="22"/>
        </w:rPr>
        <w:t xml:space="preserve">a day-long mediation </w:t>
      </w:r>
      <w:r w:rsidR="00E3289E" w:rsidRPr="002913E6">
        <w:rPr>
          <w:rFonts w:ascii="Times New Roman" w:hAnsi="Times New Roman"/>
          <w:sz w:val="22"/>
          <w:szCs w:val="22"/>
        </w:rPr>
        <w:t xml:space="preserve">conducted before the Honorable </w:t>
      </w:r>
      <w:r w:rsidR="000C1FF0" w:rsidRPr="002913E6">
        <w:rPr>
          <w:rFonts w:ascii="Times New Roman" w:hAnsi="Times New Roman"/>
          <w:sz w:val="22"/>
          <w:szCs w:val="22"/>
        </w:rPr>
        <w:t>David E. Jones</w:t>
      </w:r>
      <w:r w:rsidR="00E3289E" w:rsidRPr="002913E6">
        <w:rPr>
          <w:rFonts w:ascii="Times New Roman" w:hAnsi="Times New Roman"/>
          <w:sz w:val="22"/>
          <w:szCs w:val="22"/>
        </w:rPr>
        <w:t xml:space="preserve"> (Ret.)</w:t>
      </w:r>
      <w:r w:rsidR="00CE1255" w:rsidRPr="002913E6">
        <w:rPr>
          <w:rFonts w:ascii="Times New Roman" w:hAnsi="Times New Roman"/>
          <w:color w:val="000000"/>
          <w:sz w:val="22"/>
          <w:szCs w:val="22"/>
        </w:rPr>
        <w:t>.</w:t>
      </w:r>
      <w:r w:rsidRPr="002913E6">
        <w:rPr>
          <w:rFonts w:ascii="Times New Roman" w:hAnsi="Times New Roman"/>
          <w:color w:val="000000"/>
          <w:sz w:val="22"/>
          <w:szCs w:val="22"/>
        </w:rPr>
        <w:t xml:space="preserve"> The parties reached the Proposed Settlement before the Court determined whether</w:t>
      </w:r>
      <w:r w:rsidRPr="002913E6">
        <w:rPr>
          <w:rFonts w:ascii="Times New Roman" w:hAnsi="Times New Roman"/>
          <w:color w:val="000000"/>
          <w:sz w:val="22"/>
        </w:rPr>
        <w:t xml:space="preserve"> class certification was appropriate.  The Proposed Settlement is a compromise of disputed claims and does not mean that any law was violated or that </w:t>
      </w:r>
      <w:r w:rsidR="009402B2" w:rsidRPr="002913E6">
        <w:rPr>
          <w:rFonts w:ascii="Times New Roman" w:hAnsi="Times New Roman"/>
          <w:color w:val="000000"/>
          <w:sz w:val="22"/>
        </w:rPr>
        <w:t>CFI</w:t>
      </w:r>
      <w:r w:rsidRPr="002913E6">
        <w:rPr>
          <w:rFonts w:ascii="Times New Roman" w:hAnsi="Times New Roman"/>
          <w:color w:val="000000"/>
          <w:sz w:val="22"/>
        </w:rPr>
        <w:t xml:space="preserve"> did anything wrong.  </w:t>
      </w:r>
    </w:p>
    <w:p w14:paraId="1377C3CB" w14:textId="77777777" w:rsidR="003675BF" w:rsidRPr="002913E6" w:rsidRDefault="003675BF">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Bold" w:hAnsi="Times New Roman Bold"/>
          <w:b/>
          <w:smallCaps/>
          <w:color w:val="000000"/>
          <w:sz w:val="24"/>
          <w:szCs w:val="24"/>
        </w:rPr>
      </w:pPr>
    </w:p>
    <w:p w14:paraId="14454615" w14:textId="5F246D08"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Bold" w:hAnsi="Times New Roman Bold"/>
          <w:b/>
          <w:smallCaps/>
          <w:color w:val="000000"/>
          <w:sz w:val="24"/>
          <w:szCs w:val="24"/>
        </w:rPr>
      </w:pPr>
      <w:r w:rsidRPr="002913E6">
        <w:rPr>
          <w:rFonts w:ascii="Times New Roman Bold" w:hAnsi="Times New Roman Bold"/>
          <w:b/>
          <w:smallCaps/>
          <w:color w:val="000000"/>
          <w:sz w:val="24"/>
          <w:szCs w:val="24"/>
        </w:rPr>
        <w:lastRenderedPageBreak/>
        <w:t>The Proposed Settlement Benefits</w:t>
      </w:r>
    </w:p>
    <w:p w14:paraId="409E3D5D" w14:textId="77777777" w:rsidR="005F37B6" w:rsidRPr="002913E6" w:rsidRDefault="005F37B6">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ab/>
      </w:r>
    </w:p>
    <w:tbl>
      <w:tblPr>
        <w:tblW w:w="9671"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671"/>
      </w:tblGrid>
      <w:tr w:rsidR="005F37B6" w:rsidRPr="002913E6" w14:paraId="00FC8A4A" w14:textId="77777777" w:rsidTr="00CE1255">
        <w:tc>
          <w:tcPr>
            <w:tcW w:w="9671" w:type="dxa"/>
            <w:shd w:val="solid" w:color="000000" w:fill="0000FF"/>
            <w:tcMar>
              <w:left w:w="108" w:type="dxa"/>
              <w:right w:w="108" w:type="dxa"/>
            </w:tcMar>
          </w:tcPr>
          <w:p w14:paraId="11A4F94C"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6.  What benefits does the Proposed Settlement provide?</w:t>
            </w:r>
          </w:p>
        </w:tc>
      </w:tr>
    </w:tbl>
    <w:p w14:paraId="7351FCC4"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0FFDBF80" w14:textId="77777777" w:rsidR="00C72379" w:rsidRPr="002913E6" w:rsidRDefault="005F37B6" w:rsidP="00C7237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r w:rsidRPr="002913E6">
        <w:rPr>
          <w:rFonts w:ascii="Times New Roman" w:hAnsi="Times New Roman"/>
          <w:color w:val="000000"/>
          <w:sz w:val="22"/>
        </w:rPr>
        <w:t xml:space="preserve">The Proposed Settlement provides both equitable and monetary benefits (“Settlement Benefits”):  </w:t>
      </w:r>
    </w:p>
    <w:p w14:paraId="0B48E1C3" w14:textId="70C7D9D4" w:rsidR="005F37B6" w:rsidRPr="002913E6" w:rsidRDefault="005F37B6" w:rsidP="00595FDA">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rPr>
      </w:pPr>
      <w:r w:rsidRPr="002913E6">
        <w:rPr>
          <w:color w:val="000000"/>
          <w:sz w:val="22"/>
        </w:rPr>
        <w:tab/>
      </w:r>
    </w:p>
    <w:p w14:paraId="0609A4AD" w14:textId="4749322E" w:rsidR="005F37B6" w:rsidRPr="002913E6" w:rsidRDefault="009402B2" w:rsidP="00CE1255">
      <w:pPr>
        <w:pStyle w:val="level1"/>
        <w:widowControl/>
        <w:numPr>
          <w:ilvl w:val="0"/>
          <w:numId w:val="1"/>
        </w:numPr>
        <w:tabs>
          <w:tab w:val="clear" w:pos="360"/>
          <w:tab w:val="clear" w:pos="360"/>
        </w:tabs>
        <w:spacing w:after="120"/>
        <w:ind w:left="720"/>
        <w:jc w:val="both"/>
        <w:rPr>
          <w:color w:val="000000"/>
          <w:sz w:val="22"/>
        </w:rPr>
      </w:pPr>
      <w:r w:rsidRPr="002913E6">
        <w:rPr>
          <w:color w:val="000000"/>
          <w:sz w:val="22"/>
        </w:rPr>
        <w:t>CFI</w:t>
      </w:r>
      <w:r w:rsidR="005F37B6" w:rsidRPr="002913E6">
        <w:rPr>
          <w:color w:val="000000"/>
          <w:sz w:val="22"/>
        </w:rPr>
        <w:t xml:space="preserve"> will waive all outstanding balances and/or deficiency balances allegedly owed in connection with the </w:t>
      </w:r>
      <w:r w:rsidR="00E3289E" w:rsidRPr="002913E6">
        <w:rPr>
          <w:color w:val="000000"/>
          <w:sz w:val="22"/>
        </w:rPr>
        <w:t>Loan</w:t>
      </w:r>
      <w:r w:rsidR="005F37B6" w:rsidRPr="002913E6">
        <w:rPr>
          <w:color w:val="000000"/>
          <w:sz w:val="22"/>
        </w:rPr>
        <w:t xml:space="preserve"> Agreement of the Class Members whose personal property was sold by </w:t>
      </w:r>
      <w:r w:rsidRPr="002913E6">
        <w:rPr>
          <w:color w:val="000000"/>
          <w:sz w:val="22"/>
        </w:rPr>
        <w:t>CFI</w:t>
      </w:r>
      <w:r w:rsidR="005F37B6" w:rsidRPr="002913E6">
        <w:rPr>
          <w:color w:val="000000"/>
          <w:sz w:val="22"/>
        </w:rPr>
        <w:t xml:space="preserve"> following repossession. The aggregate of the outstanding balances and/or deficiency balances is estimated to total $</w:t>
      </w:r>
      <w:r w:rsidR="00E3289E" w:rsidRPr="002913E6">
        <w:rPr>
          <w:color w:val="000000"/>
          <w:sz w:val="22"/>
        </w:rPr>
        <w:t>4</w:t>
      </w:r>
      <w:r w:rsidR="0047260E" w:rsidRPr="002913E6">
        <w:rPr>
          <w:color w:val="000000"/>
          <w:sz w:val="22"/>
        </w:rPr>
        <w:t>,</w:t>
      </w:r>
      <w:r w:rsidR="00DE4F8C" w:rsidRPr="002913E6">
        <w:rPr>
          <w:color w:val="000000"/>
          <w:sz w:val="22"/>
        </w:rPr>
        <w:t>226,232.72</w:t>
      </w:r>
      <w:r w:rsidR="00E3289E" w:rsidRPr="002913E6">
        <w:rPr>
          <w:color w:val="000000"/>
          <w:sz w:val="22"/>
        </w:rPr>
        <w:t xml:space="preserve"> exclusive of interest</w:t>
      </w:r>
      <w:r w:rsidR="005F37B6" w:rsidRPr="002913E6">
        <w:rPr>
          <w:color w:val="000000"/>
          <w:sz w:val="22"/>
        </w:rPr>
        <w:t xml:space="preserve">. The waiver of such balances may have tax consequences to Class Members as discussed in </w:t>
      </w:r>
      <w:r w:rsidR="00924044" w:rsidRPr="002913E6">
        <w:rPr>
          <w:color w:val="000000"/>
          <w:sz w:val="22"/>
        </w:rPr>
        <w:t xml:space="preserve">Question </w:t>
      </w:r>
      <w:r w:rsidR="005F37B6" w:rsidRPr="002913E6">
        <w:rPr>
          <w:color w:val="000000"/>
          <w:sz w:val="22"/>
        </w:rPr>
        <w:t xml:space="preserve">10 below.  </w:t>
      </w:r>
      <w:r w:rsidR="005F37B6" w:rsidRPr="002913E6">
        <w:rPr>
          <w:color w:val="000000"/>
          <w:sz w:val="22"/>
        </w:rPr>
        <w:tab/>
      </w:r>
    </w:p>
    <w:p w14:paraId="3AFF221E" w14:textId="2D410821" w:rsidR="005F37B6" w:rsidRPr="002913E6" w:rsidRDefault="009402B2" w:rsidP="00CE1255">
      <w:pPr>
        <w:pStyle w:val="level1"/>
        <w:widowControl/>
        <w:numPr>
          <w:ilvl w:val="0"/>
          <w:numId w:val="1"/>
        </w:numPr>
        <w:tabs>
          <w:tab w:val="clear" w:pos="360"/>
          <w:tab w:val="clear" w:pos="360"/>
        </w:tabs>
        <w:spacing w:after="120"/>
        <w:ind w:left="720"/>
        <w:jc w:val="both"/>
        <w:rPr>
          <w:color w:val="000000"/>
          <w:sz w:val="22"/>
        </w:rPr>
      </w:pPr>
      <w:r w:rsidRPr="002913E6">
        <w:rPr>
          <w:color w:val="000000"/>
          <w:sz w:val="22"/>
        </w:rPr>
        <w:t>CFI</w:t>
      </w:r>
      <w:r w:rsidR="005F37B6" w:rsidRPr="002913E6">
        <w:rPr>
          <w:color w:val="000000"/>
          <w:sz w:val="22"/>
        </w:rPr>
        <w:t xml:space="preserve"> shall cease reporting any further adverse credit information on the consumer report </w:t>
      </w:r>
      <w:r w:rsidR="003F65FC" w:rsidRPr="002913E6">
        <w:rPr>
          <w:color w:val="000000"/>
          <w:sz w:val="22"/>
        </w:rPr>
        <w:t>of Class</w:t>
      </w:r>
      <w:r w:rsidR="005F37B6" w:rsidRPr="002913E6">
        <w:rPr>
          <w:color w:val="000000"/>
          <w:sz w:val="22"/>
        </w:rPr>
        <w:t xml:space="preserve"> Members with respect to any </w:t>
      </w:r>
      <w:r w:rsidR="00E3289E" w:rsidRPr="002913E6">
        <w:rPr>
          <w:color w:val="000000"/>
          <w:sz w:val="22"/>
        </w:rPr>
        <w:t>Loan</w:t>
      </w:r>
      <w:r w:rsidR="005F37B6" w:rsidRPr="002913E6">
        <w:rPr>
          <w:color w:val="000000"/>
          <w:sz w:val="22"/>
        </w:rPr>
        <w:t xml:space="preserve"> Agreement subject to the instant settlement</w:t>
      </w:r>
      <w:r w:rsidR="003B4BA6" w:rsidRPr="002913E6">
        <w:rPr>
          <w:color w:val="000000"/>
          <w:sz w:val="22"/>
        </w:rPr>
        <w:t xml:space="preserve"> and will undertake its best efforts to request the deletion of </w:t>
      </w:r>
      <w:r w:rsidRPr="002913E6">
        <w:rPr>
          <w:color w:val="000000"/>
          <w:sz w:val="22"/>
        </w:rPr>
        <w:t>CFI</w:t>
      </w:r>
      <w:r w:rsidR="003B4BA6" w:rsidRPr="002913E6">
        <w:rPr>
          <w:color w:val="000000"/>
          <w:sz w:val="22"/>
        </w:rPr>
        <w:t>’s tradeline</w:t>
      </w:r>
      <w:r w:rsidR="00F02A3D" w:rsidRPr="002913E6">
        <w:rPr>
          <w:color w:val="000000"/>
          <w:sz w:val="22"/>
        </w:rPr>
        <w:t xml:space="preserve"> from the Class Members’ credit reports</w:t>
      </w:r>
      <w:r w:rsidR="003B4BA6" w:rsidRPr="002913E6">
        <w:rPr>
          <w:color w:val="000000"/>
          <w:sz w:val="22"/>
        </w:rPr>
        <w:t xml:space="preserve"> for that Loan Agreement</w:t>
      </w:r>
      <w:r w:rsidR="005F37B6" w:rsidRPr="002913E6">
        <w:rPr>
          <w:color w:val="000000"/>
          <w:sz w:val="22"/>
        </w:rPr>
        <w:t>.</w:t>
      </w:r>
      <w:r w:rsidR="005F37B6" w:rsidRPr="002913E6">
        <w:rPr>
          <w:color w:val="000000"/>
          <w:sz w:val="22"/>
        </w:rPr>
        <w:tab/>
      </w:r>
    </w:p>
    <w:p w14:paraId="512CBF44" w14:textId="62DAD4E9" w:rsidR="00A14A8B" w:rsidRPr="002913E6" w:rsidRDefault="009402B2" w:rsidP="00C72379">
      <w:pPr>
        <w:pStyle w:val="level1"/>
        <w:widowControl/>
        <w:numPr>
          <w:ilvl w:val="0"/>
          <w:numId w:val="1"/>
        </w:numPr>
        <w:tabs>
          <w:tab w:val="clear" w:pos="360"/>
          <w:tab w:val="clear" w:pos="360"/>
        </w:tabs>
        <w:spacing w:after="120"/>
        <w:ind w:left="720"/>
        <w:jc w:val="both"/>
        <w:rPr>
          <w:color w:val="000000"/>
          <w:sz w:val="22"/>
        </w:rPr>
      </w:pPr>
      <w:r w:rsidRPr="002913E6">
        <w:rPr>
          <w:color w:val="000000"/>
          <w:sz w:val="22"/>
        </w:rPr>
        <w:t>CFI</w:t>
      </w:r>
      <w:r w:rsidR="005F37B6" w:rsidRPr="002913E6">
        <w:rPr>
          <w:color w:val="000000"/>
          <w:sz w:val="22"/>
        </w:rPr>
        <w:t xml:space="preserve"> shall </w:t>
      </w:r>
      <w:r w:rsidR="0042247C" w:rsidRPr="002913E6">
        <w:rPr>
          <w:color w:val="000000"/>
          <w:sz w:val="22"/>
        </w:rPr>
        <w:t xml:space="preserve">make a payment of </w:t>
      </w:r>
      <w:r w:rsidR="005F37B6" w:rsidRPr="002913E6">
        <w:rPr>
          <w:color w:val="000000"/>
          <w:sz w:val="22"/>
        </w:rPr>
        <w:t>$</w:t>
      </w:r>
      <w:r w:rsidR="000C1FF0" w:rsidRPr="002913E6">
        <w:rPr>
          <w:color w:val="000000"/>
          <w:sz w:val="22"/>
        </w:rPr>
        <w:t>475</w:t>
      </w:r>
      <w:r w:rsidR="00CE1255" w:rsidRPr="002913E6">
        <w:rPr>
          <w:color w:val="000000"/>
          <w:sz w:val="22"/>
        </w:rPr>
        <w:t>,000.00</w:t>
      </w:r>
      <w:r w:rsidR="0042247C" w:rsidRPr="002913E6">
        <w:rPr>
          <w:color w:val="000000"/>
          <w:sz w:val="22"/>
        </w:rPr>
        <w:t xml:space="preserve"> towards the establishment of a fund</w:t>
      </w:r>
      <w:r w:rsidR="005F37B6" w:rsidRPr="002913E6">
        <w:rPr>
          <w:color w:val="000000"/>
          <w:sz w:val="22"/>
        </w:rPr>
        <w:t xml:space="preserve"> (“Settlement Fund”) for the payment of </w:t>
      </w:r>
      <w:r w:rsidR="00580A93" w:rsidRPr="002913E6">
        <w:rPr>
          <w:color w:val="000000"/>
          <w:sz w:val="22"/>
        </w:rPr>
        <w:t>S</w:t>
      </w:r>
      <w:r w:rsidR="005F37B6" w:rsidRPr="002913E6">
        <w:rPr>
          <w:color w:val="000000"/>
          <w:sz w:val="22"/>
        </w:rPr>
        <w:t xml:space="preserve">ettlement </w:t>
      </w:r>
      <w:r w:rsidR="00580A93" w:rsidRPr="002913E6">
        <w:rPr>
          <w:color w:val="000000"/>
          <w:sz w:val="22"/>
        </w:rPr>
        <w:t>B</w:t>
      </w:r>
      <w:r w:rsidR="005F37B6" w:rsidRPr="002913E6">
        <w:rPr>
          <w:color w:val="000000"/>
          <w:sz w:val="22"/>
        </w:rPr>
        <w:t xml:space="preserve">enefits. From the Settlement Fund, the Class Administrator shall pay to each Class Member a check (“Settlement Check”) as and for statutory damages, </w:t>
      </w:r>
      <w:proofErr w:type="gramStart"/>
      <w:r w:rsidR="005F37B6" w:rsidRPr="002913E6">
        <w:rPr>
          <w:color w:val="000000"/>
          <w:sz w:val="22"/>
        </w:rPr>
        <w:t>fines</w:t>
      </w:r>
      <w:proofErr w:type="gramEnd"/>
      <w:r w:rsidR="005F37B6" w:rsidRPr="002913E6">
        <w:rPr>
          <w:color w:val="000000"/>
          <w:sz w:val="22"/>
        </w:rPr>
        <w:t xml:space="preserve"> or any other liability pursuant to </w:t>
      </w:r>
      <w:r w:rsidR="0042247C" w:rsidRPr="002913E6">
        <w:rPr>
          <w:color w:val="000000"/>
          <w:sz w:val="22"/>
        </w:rPr>
        <w:t>Wis. Stat. §409.625</w:t>
      </w:r>
      <w:r w:rsidR="005F37B6" w:rsidRPr="002913E6">
        <w:rPr>
          <w:color w:val="000000"/>
          <w:sz w:val="22"/>
        </w:rPr>
        <w:t xml:space="preserve">, less a proportionate share </w:t>
      </w:r>
      <w:r w:rsidR="004A0732" w:rsidRPr="002913E6">
        <w:rPr>
          <w:sz w:val="22"/>
          <w:szCs w:val="22"/>
        </w:rPr>
        <w:t xml:space="preserve">for settlement administration </w:t>
      </w:r>
      <w:r w:rsidR="00E3289E" w:rsidRPr="002913E6">
        <w:rPr>
          <w:sz w:val="22"/>
          <w:szCs w:val="22"/>
        </w:rPr>
        <w:t>expense, incentive award</w:t>
      </w:r>
      <w:r w:rsidR="004A0732" w:rsidRPr="002913E6">
        <w:rPr>
          <w:color w:val="000000"/>
          <w:sz w:val="22"/>
        </w:rPr>
        <w:t>, and</w:t>
      </w:r>
      <w:r w:rsidR="005F37B6" w:rsidRPr="002913E6">
        <w:rPr>
          <w:color w:val="000000"/>
          <w:sz w:val="22"/>
        </w:rPr>
        <w:t xml:space="preserve"> attorneys’ fees and costs (</w:t>
      </w:r>
      <w:r w:rsidR="005F37B6" w:rsidRPr="002913E6">
        <w:rPr>
          <w:i/>
          <w:color w:val="000000"/>
          <w:sz w:val="22"/>
        </w:rPr>
        <w:t>see</w:t>
      </w:r>
      <w:r w:rsidR="005F37B6" w:rsidRPr="002913E6">
        <w:rPr>
          <w:color w:val="000000"/>
          <w:sz w:val="22"/>
        </w:rPr>
        <w:t xml:space="preserve"> Question 14).  The Settlement Check will be sent to the address of the Class </w:t>
      </w:r>
      <w:r w:rsidR="00E35E1C" w:rsidRPr="002913E6">
        <w:rPr>
          <w:color w:val="000000"/>
          <w:sz w:val="22"/>
        </w:rPr>
        <w:t>Member who</w:t>
      </w:r>
      <w:r w:rsidR="00526869" w:rsidRPr="002913E6">
        <w:rPr>
          <w:color w:val="000000"/>
          <w:sz w:val="22"/>
        </w:rPr>
        <w:t xml:space="preserve"> is the primary obligor on the </w:t>
      </w:r>
      <w:r w:rsidR="00E3289E" w:rsidRPr="002913E6">
        <w:rPr>
          <w:color w:val="000000"/>
          <w:sz w:val="22"/>
        </w:rPr>
        <w:t>Loan</w:t>
      </w:r>
      <w:r w:rsidR="00526869" w:rsidRPr="002913E6">
        <w:rPr>
          <w:color w:val="000000"/>
          <w:sz w:val="22"/>
        </w:rPr>
        <w:t xml:space="preserve"> Agreement.    </w:t>
      </w:r>
    </w:p>
    <w:p w14:paraId="0DEC659D" w14:textId="77777777"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Any payment due to you under the Settlement Agreement will be adjusted on a pro-rata basis to pay for court-approved attorneys’ fees and expenses of litigation (</w:t>
      </w:r>
      <w:r w:rsidRPr="002913E6">
        <w:rPr>
          <w:rFonts w:ascii="Times New Roman" w:hAnsi="Times New Roman"/>
          <w:i/>
          <w:color w:val="000000"/>
          <w:sz w:val="22"/>
        </w:rPr>
        <w:t>see</w:t>
      </w:r>
      <w:r w:rsidRPr="002913E6">
        <w:rPr>
          <w:rFonts w:ascii="Times New Roman" w:hAnsi="Times New Roman"/>
          <w:color w:val="000000"/>
          <w:sz w:val="22"/>
        </w:rPr>
        <w:t xml:space="preserve"> Question 14).</w:t>
      </w:r>
    </w:p>
    <w:p w14:paraId="4102F7F3" w14:textId="77777777" w:rsidR="005F37B6" w:rsidRPr="002913E6" w:rsidRDefault="005F37B6" w:rsidP="00A1059C">
      <w:pPr>
        <w:tabs>
          <w:tab w:val="left" w:pos="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p>
    <w:p w14:paraId="29EEFCCC" w14:textId="554F0557" w:rsidR="005F37B6" w:rsidRPr="002913E6" w:rsidRDefault="000852B0" w:rsidP="00FD3E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szCs w:val="22"/>
        </w:rPr>
      </w:pPr>
      <w:r w:rsidRPr="002913E6">
        <w:rPr>
          <w:sz w:val="22"/>
          <w:szCs w:val="22"/>
        </w:rPr>
        <w:t xml:space="preserve">Not less than fifty percent (50%) of </w:t>
      </w:r>
      <w:r w:rsidRPr="002913E6">
        <w:rPr>
          <w:color w:val="000000"/>
          <w:sz w:val="22"/>
          <w:szCs w:val="22"/>
        </w:rPr>
        <w:t xml:space="preserve">any monies from the Settlement Fund that remain unclaimed or undistributed after 90 days from the date of distribution of Settlement Checks </w:t>
      </w:r>
      <w:r w:rsidRPr="002913E6">
        <w:rPr>
          <w:sz w:val="22"/>
          <w:szCs w:val="22"/>
        </w:rPr>
        <w:t>shall be distributed to</w:t>
      </w:r>
      <w:bookmarkStart w:id="10" w:name="_Hlk80530347"/>
      <w:r w:rsidRPr="002913E6">
        <w:rPr>
          <w:sz w:val="22"/>
          <w:szCs w:val="22"/>
        </w:rPr>
        <w:t xml:space="preserve"> the Wisconsin Trust Account Foundation, Inc. to support direct delivery of legal services to persons of limited means in non-criminal matters.  The remainder of the </w:t>
      </w:r>
      <w:r w:rsidRPr="002913E6">
        <w:rPr>
          <w:color w:val="000000"/>
          <w:sz w:val="22"/>
          <w:szCs w:val="22"/>
        </w:rPr>
        <w:t xml:space="preserve">monies from the Settlement Fund that remain unclaimed or undistributed after 90 days from the date of distribution of Settlement Checks </w:t>
      </w:r>
      <w:r w:rsidRPr="002913E6">
        <w:rPr>
          <w:sz w:val="22"/>
          <w:szCs w:val="22"/>
        </w:rPr>
        <w:t>shall be</w:t>
      </w:r>
      <w:r w:rsidR="005D40C5" w:rsidRPr="002913E6">
        <w:rPr>
          <w:szCs w:val="24"/>
        </w:rPr>
        <w:t xml:space="preserve"> paid over to the Wisconsin Trust Account Foundation, Inc.</w:t>
      </w:r>
      <w:r w:rsidR="005D40C5" w:rsidRPr="002913E6">
        <w:rPr>
          <w:sz w:val="22"/>
          <w:szCs w:val="22"/>
        </w:rPr>
        <w:t xml:space="preserve"> t</w:t>
      </w:r>
      <w:r w:rsidRPr="002913E6">
        <w:rPr>
          <w:sz w:val="22"/>
          <w:szCs w:val="22"/>
        </w:rPr>
        <w:t>o provide legal assistance to financially distressed individuals and families, subject to Court approval.</w:t>
      </w:r>
      <w:bookmarkEnd w:id="10"/>
      <w:r w:rsidRPr="002913E6">
        <w:rPr>
          <w:sz w:val="22"/>
          <w:szCs w:val="22"/>
        </w:rPr>
        <w:t xml:space="preserve">  </w:t>
      </w:r>
    </w:p>
    <w:p w14:paraId="5064D794" w14:textId="77777777"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szCs w:val="22"/>
        </w:rPr>
      </w:pPr>
    </w:p>
    <w:p w14:paraId="26A3F0E7" w14:textId="57CEA637" w:rsidR="005F37B6" w:rsidRPr="002913E6" w:rsidRDefault="005F37B6" w:rsidP="005D43E5">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 xml:space="preserve">More details are in a document called the </w:t>
      </w:r>
      <w:r w:rsidR="007C0A72" w:rsidRPr="002913E6">
        <w:rPr>
          <w:rFonts w:ascii="Times New Roman" w:hAnsi="Times New Roman"/>
          <w:color w:val="000000"/>
          <w:sz w:val="22"/>
        </w:rPr>
        <w:t xml:space="preserve">Class Action </w:t>
      </w:r>
      <w:r w:rsidRPr="002913E6">
        <w:rPr>
          <w:rFonts w:ascii="Times New Roman" w:hAnsi="Times New Roman"/>
          <w:color w:val="000000"/>
          <w:sz w:val="22"/>
        </w:rPr>
        <w:t>Settlement Agreement, which is available for your inspection at the Office of the Clerk</w:t>
      </w:r>
      <w:r w:rsidR="00E3289E" w:rsidRPr="002913E6">
        <w:rPr>
          <w:rFonts w:ascii="Times New Roman" w:hAnsi="Times New Roman"/>
          <w:color w:val="000000"/>
          <w:sz w:val="22"/>
        </w:rPr>
        <w:t xml:space="preserve"> of Circuit Court</w:t>
      </w:r>
      <w:r w:rsidRPr="002913E6">
        <w:rPr>
          <w:rFonts w:ascii="Times New Roman" w:hAnsi="Times New Roman"/>
          <w:color w:val="000000"/>
          <w:sz w:val="22"/>
        </w:rPr>
        <w:t xml:space="preserve">, </w:t>
      </w:r>
      <w:r w:rsidR="000C1FF0" w:rsidRPr="002913E6">
        <w:rPr>
          <w:rFonts w:ascii="Times New Roman" w:hAnsi="Times New Roman"/>
          <w:color w:val="000000"/>
          <w:sz w:val="22"/>
        </w:rPr>
        <w:t>Sauk</w:t>
      </w:r>
      <w:r w:rsidR="00E3289E" w:rsidRPr="002913E6">
        <w:rPr>
          <w:rFonts w:ascii="Times New Roman" w:hAnsi="Times New Roman"/>
          <w:color w:val="000000"/>
          <w:sz w:val="22"/>
        </w:rPr>
        <w:t xml:space="preserve"> County Court</w:t>
      </w:r>
      <w:r w:rsidR="000C1FF0" w:rsidRPr="002913E6">
        <w:rPr>
          <w:rFonts w:ascii="Times New Roman" w:hAnsi="Times New Roman"/>
          <w:color w:val="000000"/>
          <w:sz w:val="22"/>
        </w:rPr>
        <w:t xml:space="preserve"> H</w:t>
      </w:r>
      <w:r w:rsidR="00E3289E" w:rsidRPr="002913E6">
        <w:rPr>
          <w:rFonts w:ascii="Times New Roman" w:hAnsi="Times New Roman"/>
          <w:color w:val="000000"/>
          <w:sz w:val="22"/>
        </w:rPr>
        <w:t xml:space="preserve">ouse, </w:t>
      </w:r>
      <w:r w:rsidR="000C1FF0" w:rsidRPr="002913E6">
        <w:rPr>
          <w:rFonts w:ascii="Times New Roman" w:hAnsi="Times New Roman"/>
          <w:color w:val="000000"/>
          <w:sz w:val="22"/>
        </w:rPr>
        <w:t xml:space="preserve">510 Broadway, Baraboo, </w:t>
      </w:r>
      <w:r w:rsidR="00E3289E" w:rsidRPr="002913E6">
        <w:rPr>
          <w:rFonts w:ascii="Times New Roman" w:hAnsi="Times New Roman"/>
          <w:color w:val="000000"/>
          <w:sz w:val="22"/>
        </w:rPr>
        <w:t>Wisconsin 53</w:t>
      </w:r>
      <w:r w:rsidR="000C1FF0" w:rsidRPr="002913E6">
        <w:rPr>
          <w:rFonts w:ascii="Times New Roman" w:hAnsi="Times New Roman"/>
          <w:color w:val="000000"/>
          <w:sz w:val="22"/>
        </w:rPr>
        <w:t>91</w:t>
      </w:r>
      <w:r w:rsidR="00E3289E" w:rsidRPr="002913E6">
        <w:rPr>
          <w:rFonts w:ascii="Times New Roman" w:hAnsi="Times New Roman"/>
          <w:color w:val="000000"/>
          <w:sz w:val="22"/>
        </w:rPr>
        <w:t>3</w:t>
      </w:r>
      <w:r w:rsidRPr="002913E6">
        <w:rPr>
          <w:rFonts w:ascii="Times New Roman" w:hAnsi="Times New Roman"/>
          <w:color w:val="000000"/>
          <w:sz w:val="22"/>
        </w:rPr>
        <w:t>, during normal business hours</w:t>
      </w:r>
      <w:r w:rsidR="00FD3EEB" w:rsidRPr="002913E6">
        <w:rPr>
          <w:rFonts w:ascii="Times New Roman" w:hAnsi="Times New Roman"/>
          <w:color w:val="000000"/>
          <w:sz w:val="22"/>
        </w:rPr>
        <w:t xml:space="preserve"> and on the website for the Class Settlement at </w:t>
      </w:r>
      <w:r w:rsidR="002913E6">
        <w:rPr>
          <w:rFonts w:ascii="Times New Roman" w:hAnsi="Times New Roman"/>
          <w:color w:val="000000"/>
          <w:sz w:val="22"/>
        </w:rPr>
        <w:t>www.lopervcfireposettlement.com</w:t>
      </w:r>
      <w:r w:rsidR="00FD3EEB" w:rsidRPr="002913E6">
        <w:rPr>
          <w:rFonts w:ascii="Times New Roman" w:hAnsi="Times New Roman"/>
          <w:color w:val="000000"/>
          <w:sz w:val="22"/>
        </w:rPr>
        <w:t>.</w:t>
      </w:r>
    </w:p>
    <w:p w14:paraId="77088B38" w14:textId="77777777" w:rsidR="00FD3EEB" w:rsidRPr="002913E6" w:rsidRDefault="00FD3EEB" w:rsidP="005D43E5">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p>
    <w:p w14:paraId="7A5D93BF" w14:textId="77777777" w:rsidR="005F37B6" w:rsidRPr="002913E6" w:rsidRDefault="005F37B6">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7E850D75" w14:textId="77777777" w:rsidTr="00A1059C">
        <w:trPr>
          <w:trHeight w:val="377"/>
        </w:trPr>
        <w:tc>
          <w:tcPr>
            <w:tcW w:w="9761" w:type="dxa"/>
            <w:shd w:val="solid" w:color="000000" w:fill="0000FF"/>
            <w:tcMar>
              <w:left w:w="108" w:type="dxa"/>
              <w:right w:w="108" w:type="dxa"/>
            </w:tcMar>
          </w:tcPr>
          <w:p w14:paraId="72FA11AD"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7.  When will the Proposed Settlement go into effect?</w:t>
            </w:r>
          </w:p>
        </w:tc>
      </w:tr>
    </w:tbl>
    <w:p w14:paraId="51624C32"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4311FC65" w14:textId="489A5973"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The Court will hold a final approval hearing on</w:t>
      </w:r>
      <w:r w:rsidRPr="002913E6">
        <w:rPr>
          <w:rFonts w:ascii="Times New Roman" w:hAnsi="Times New Roman"/>
          <w:b/>
          <w:color w:val="000000"/>
          <w:sz w:val="22"/>
        </w:rPr>
        <w:t xml:space="preserve"> </w:t>
      </w:r>
      <w:r w:rsidR="003675BF" w:rsidRPr="002913E6">
        <w:rPr>
          <w:rFonts w:ascii="Times New Roman" w:hAnsi="Times New Roman"/>
          <w:b/>
          <w:color w:val="000000"/>
          <w:sz w:val="22"/>
        </w:rPr>
        <w:t>February 27, 2023,</w:t>
      </w:r>
      <w:r w:rsidRPr="002913E6">
        <w:rPr>
          <w:rFonts w:ascii="Times New Roman" w:hAnsi="Times New Roman"/>
          <w:b/>
          <w:color w:val="000000"/>
          <w:sz w:val="22"/>
        </w:rPr>
        <w:t xml:space="preserve"> at </w:t>
      </w:r>
      <w:r w:rsidR="003675BF" w:rsidRPr="002913E6">
        <w:rPr>
          <w:rFonts w:ascii="Times New Roman" w:hAnsi="Times New Roman"/>
          <w:b/>
          <w:color w:val="000000"/>
          <w:sz w:val="22"/>
        </w:rPr>
        <w:t>9:00</w:t>
      </w:r>
      <w:r w:rsidRPr="002913E6">
        <w:rPr>
          <w:rFonts w:ascii="Times New Roman" w:hAnsi="Times New Roman"/>
          <w:b/>
          <w:color w:val="000000"/>
          <w:sz w:val="22"/>
        </w:rPr>
        <w:t xml:space="preserve"> a.m. </w:t>
      </w:r>
      <w:r w:rsidRPr="002913E6">
        <w:rPr>
          <w:rFonts w:ascii="Times New Roman" w:hAnsi="Times New Roman"/>
          <w:color w:val="000000"/>
          <w:sz w:val="22"/>
        </w:rPr>
        <w:t>to decide whether to approve the Proposed Settlement (</w:t>
      </w:r>
      <w:r w:rsidRPr="002913E6">
        <w:rPr>
          <w:rFonts w:ascii="Times New Roman" w:hAnsi="Times New Roman"/>
          <w:i/>
          <w:color w:val="000000"/>
          <w:sz w:val="22"/>
        </w:rPr>
        <w:t>see</w:t>
      </w:r>
      <w:r w:rsidRPr="002913E6">
        <w:rPr>
          <w:rFonts w:ascii="Times New Roman" w:hAnsi="Times New Roman"/>
          <w:color w:val="000000"/>
          <w:sz w:val="22"/>
        </w:rPr>
        <w:t xml:space="preserve"> Question 17) including the request for attorneys’ fees and litigation expenses (</w:t>
      </w:r>
      <w:r w:rsidRPr="002913E6">
        <w:rPr>
          <w:rFonts w:ascii="Times New Roman" w:hAnsi="Times New Roman"/>
          <w:i/>
          <w:color w:val="000000"/>
          <w:sz w:val="22"/>
        </w:rPr>
        <w:t>see</w:t>
      </w:r>
      <w:r w:rsidRPr="002913E6">
        <w:rPr>
          <w:rFonts w:ascii="Times New Roman" w:hAnsi="Times New Roman"/>
          <w:color w:val="000000"/>
          <w:sz w:val="22"/>
        </w:rPr>
        <w:t xml:space="preserve"> Question 14).  Even if the Court approves the Proposed Settlement, there could be appeals.  The time for an appeal varies. </w:t>
      </w:r>
    </w:p>
    <w:p w14:paraId="240C8D8D" w14:textId="1810C4DB"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rPr>
        <w:t xml:space="preserve">  </w:t>
      </w:r>
    </w:p>
    <w:p w14:paraId="565CB48A" w14:textId="3D86E7B4" w:rsidR="003675BF" w:rsidRPr="002913E6" w:rsidRDefault="003675BF" w:rsidP="003675BF">
      <w:pPr>
        <w:tabs>
          <w:tab w:val="left" w:pos="1440"/>
        </w:tabs>
      </w:pPr>
      <w:r w:rsidRPr="002913E6">
        <w:tab/>
      </w:r>
    </w:p>
    <w:p w14:paraId="109F326B" w14:textId="23889AB1" w:rsidR="005F37B6" w:rsidRPr="002913E6" w:rsidRDefault="005F37B6" w:rsidP="00A105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lastRenderedPageBreak/>
        <w:t xml:space="preserve">The Proposed Settlement becomes final and binding on the </w:t>
      </w:r>
      <w:r w:rsidR="005149A1" w:rsidRPr="002913E6">
        <w:rPr>
          <w:color w:val="000000"/>
          <w:sz w:val="22"/>
        </w:rPr>
        <w:t>“</w:t>
      </w:r>
      <w:r w:rsidRPr="002913E6">
        <w:rPr>
          <w:color w:val="000000"/>
          <w:sz w:val="22"/>
        </w:rPr>
        <w:t>Effective Date.</w:t>
      </w:r>
      <w:r w:rsidR="005149A1" w:rsidRPr="002913E6">
        <w:rPr>
          <w:color w:val="000000"/>
          <w:sz w:val="22"/>
        </w:rPr>
        <w:t>”</w:t>
      </w:r>
      <w:r w:rsidRPr="002913E6">
        <w:rPr>
          <w:color w:val="000000"/>
          <w:sz w:val="22"/>
        </w:rPr>
        <w:t xml:space="preserve"> If no appeals are taken, the </w:t>
      </w:r>
      <w:r w:rsidR="005149A1" w:rsidRPr="002913E6">
        <w:rPr>
          <w:color w:val="000000"/>
          <w:sz w:val="22"/>
        </w:rPr>
        <w:t>Ef</w:t>
      </w:r>
      <w:r w:rsidRPr="002913E6">
        <w:rPr>
          <w:color w:val="000000"/>
          <w:sz w:val="22"/>
        </w:rPr>
        <w:t xml:space="preserve">fective </w:t>
      </w:r>
      <w:r w:rsidR="005149A1" w:rsidRPr="002913E6">
        <w:rPr>
          <w:color w:val="000000"/>
          <w:sz w:val="22"/>
        </w:rPr>
        <w:t>D</w:t>
      </w:r>
      <w:r w:rsidRPr="002913E6">
        <w:rPr>
          <w:color w:val="000000"/>
          <w:sz w:val="22"/>
        </w:rPr>
        <w:t xml:space="preserve">ate is the date on which the Court approves the Proposed Settlement as final, subject to certain conditions.  If an appeal is taken, the Effective Date is the date when all appeals are </w:t>
      </w:r>
      <w:r w:rsidR="00526869" w:rsidRPr="002913E6">
        <w:rPr>
          <w:color w:val="000000"/>
          <w:sz w:val="22"/>
        </w:rPr>
        <w:t>complete,</w:t>
      </w:r>
      <w:r w:rsidRPr="002913E6">
        <w:rPr>
          <w:color w:val="000000"/>
          <w:sz w:val="22"/>
        </w:rPr>
        <w:t xml:space="preserve"> and the Proposed Settlement becomes final.</w:t>
      </w:r>
    </w:p>
    <w:p w14:paraId="465DDE54" w14:textId="77777777"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1A2723D8" w14:textId="77777777"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The Proposed Settlement will go into effect on the Effective Date.</w:t>
      </w:r>
    </w:p>
    <w:p w14:paraId="6A96DB73"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rPr>
          <w:color w:val="000000"/>
          <w:sz w:val="22"/>
        </w:rPr>
      </w:pP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651127E0" w14:textId="77777777" w:rsidTr="00A1059C">
        <w:trPr>
          <w:trHeight w:val="377"/>
        </w:trPr>
        <w:tc>
          <w:tcPr>
            <w:tcW w:w="9761" w:type="dxa"/>
            <w:shd w:val="solid" w:color="000000" w:fill="0000FF"/>
            <w:tcMar>
              <w:left w:w="108" w:type="dxa"/>
              <w:right w:w="108" w:type="dxa"/>
            </w:tcMar>
          </w:tcPr>
          <w:p w14:paraId="386DBDA5"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8. How does the Proposed Settlement affect my rights?</w:t>
            </w:r>
          </w:p>
        </w:tc>
      </w:tr>
    </w:tbl>
    <w:p w14:paraId="5E339A69"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rPr>
      </w:pPr>
    </w:p>
    <w:p w14:paraId="7CB78668" w14:textId="6FD7FFDC"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If the Proposed Settlement is finally approved, the Court will enter a</w:t>
      </w:r>
      <w:r w:rsidR="00580A93" w:rsidRPr="002913E6">
        <w:rPr>
          <w:rFonts w:ascii="Times New Roman" w:hAnsi="Times New Roman"/>
          <w:color w:val="000000"/>
          <w:sz w:val="22"/>
        </w:rPr>
        <w:t xml:space="preserve">n order </w:t>
      </w:r>
      <w:r w:rsidRPr="002913E6">
        <w:rPr>
          <w:rFonts w:ascii="Times New Roman" w:hAnsi="Times New Roman"/>
          <w:color w:val="000000"/>
          <w:sz w:val="22"/>
        </w:rPr>
        <w:t xml:space="preserve">dismissing all claims against </w:t>
      </w:r>
      <w:r w:rsidR="009402B2" w:rsidRPr="002913E6">
        <w:rPr>
          <w:rFonts w:ascii="Times New Roman" w:hAnsi="Times New Roman"/>
          <w:color w:val="000000"/>
          <w:sz w:val="22"/>
        </w:rPr>
        <w:t>CFI</w:t>
      </w:r>
      <w:r w:rsidRPr="002913E6">
        <w:rPr>
          <w:rFonts w:ascii="Times New Roman" w:hAnsi="Times New Roman"/>
          <w:color w:val="000000"/>
          <w:sz w:val="22"/>
        </w:rPr>
        <w:t xml:space="preserve"> with prejudice.  Under the terms of the Proposed Settlement, you will release </w:t>
      </w:r>
      <w:r w:rsidR="009402B2" w:rsidRPr="002913E6">
        <w:rPr>
          <w:rFonts w:ascii="Times New Roman" w:hAnsi="Times New Roman"/>
          <w:color w:val="000000"/>
          <w:sz w:val="22"/>
        </w:rPr>
        <w:t>CFI</w:t>
      </w:r>
      <w:r w:rsidRPr="002913E6">
        <w:rPr>
          <w:rFonts w:ascii="Times New Roman" w:hAnsi="Times New Roman"/>
          <w:color w:val="000000"/>
          <w:sz w:val="22"/>
        </w:rPr>
        <w:t xml:space="preserve"> with respect to the claims that were raised or could have been raised in the case.  This means you cannot seek equitable relief or any type of monetary relief against </w:t>
      </w:r>
      <w:r w:rsidR="009402B2" w:rsidRPr="002913E6">
        <w:rPr>
          <w:rFonts w:ascii="Times New Roman" w:hAnsi="Times New Roman"/>
          <w:color w:val="000000"/>
          <w:sz w:val="22"/>
        </w:rPr>
        <w:t>CFI</w:t>
      </w:r>
      <w:r w:rsidR="003F65FC" w:rsidRPr="002913E6">
        <w:rPr>
          <w:rFonts w:ascii="Times New Roman" w:hAnsi="Times New Roman"/>
          <w:color w:val="000000"/>
          <w:sz w:val="22"/>
        </w:rPr>
        <w:t xml:space="preserve"> based</w:t>
      </w:r>
      <w:r w:rsidRPr="002913E6">
        <w:rPr>
          <w:rFonts w:ascii="Times New Roman" w:hAnsi="Times New Roman"/>
          <w:color w:val="000000"/>
          <w:sz w:val="22"/>
        </w:rPr>
        <w:t xml:space="preserve"> on </w:t>
      </w:r>
      <w:r w:rsidR="003B4BA6" w:rsidRPr="002913E6">
        <w:rPr>
          <w:rFonts w:ascii="Times New Roman" w:hAnsi="Times New Roman"/>
          <w:color w:val="000000"/>
          <w:sz w:val="22"/>
        </w:rPr>
        <w:t xml:space="preserve">any </w:t>
      </w:r>
      <w:r w:rsidRPr="002913E6">
        <w:rPr>
          <w:rFonts w:ascii="Times New Roman" w:hAnsi="Times New Roman"/>
          <w:color w:val="000000"/>
          <w:sz w:val="22"/>
        </w:rPr>
        <w:t>claim</w:t>
      </w:r>
      <w:r w:rsidR="00526869" w:rsidRPr="002913E6">
        <w:rPr>
          <w:rFonts w:ascii="Times New Roman" w:hAnsi="Times New Roman"/>
          <w:color w:val="000000"/>
          <w:sz w:val="22"/>
        </w:rPr>
        <w:t>s</w:t>
      </w:r>
      <w:r w:rsidRPr="002913E6">
        <w:rPr>
          <w:rFonts w:ascii="Times New Roman" w:hAnsi="Times New Roman"/>
          <w:color w:val="000000"/>
          <w:sz w:val="22"/>
        </w:rPr>
        <w:t xml:space="preserve"> related to or arising out of the repossession </w:t>
      </w:r>
      <w:r w:rsidR="007C0A72" w:rsidRPr="002913E6">
        <w:rPr>
          <w:rFonts w:ascii="Times New Roman" w:hAnsi="Times New Roman"/>
          <w:color w:val="000000"/>
          <w:sz w:val="22"/>
        </w:rPr>
        <w:t xml:space="preserve">and sale </w:t>
      </w:r>
      <w:r w:rsidRPr="002913E6">
        <w:rPr>
          <w:rFonts w:ascii="Times New Roman" w:hAnsi="Times New Roman"/>
          <w:color w:val="000000"/>
          <w:sz w:val="22"/>
        </w:rPr>
        <w:t>of your personal property</w:t>
      </w:r>
      <w:r w:rsidR="007C0A72" w:rsidRPr="002913E6">
        <w:rPr>
          <w:rFonts w:ascii="Times New Roman" w:hAnsi="Times New Roman"/>
          <w:color w:val="000000"/>
          <w:sz w:val="22"/>
        </w:rPr>
        <w:t>, the notices related to the same,</w:t>
      </w:r>
      <w:r w:rsidRPr="002913E6">
        <w:rPr>
          <w:rFonts w:ascii="Times New Roman" w:hAnsi="Times New Roman"/>
          <w:color w:val="000000"/>
          <w:sz w:val="22"/>
        </w:rPr>
        <w:t xml:space="preserve"> and your </w:t>
      </w:r>
      <w:r w:rsidR="007C0A72" w:rsidRPr="002913E6">
        <w:rPr>
          <w:rFonts w:ascii="Times New Roman" w:hAnsi="Times New Roman"/>
          <w:color w:val="000000"/>
          <w:sz w:val="22"/>
        </w:rPr>
        <w:t>Loan Agreement</w:t>
      </w:r>
      <w:r w:rsidRPr="002913E6">
        <w:rPr>
          <w:rFonts w:ascii="Times New Roman" w:hAnsi="Times New Roman"/>
          <w:color w:val="000000"/>
          <w:sz w:val="22"/>
        </w:rPr>
        <w:t xml:space="preserve"> involved in this case.  You will be giving up all such claims, </w:t>
      </w:r>
      <w:proofErr w:type="gramStart"/>
      <w:r w:rsidRPr="002913E6">
        <w:rPr>
          <w:rFonts w:ascii="Times New Roman" w:hAnsi="Times New Roman"/>
          <w:color w:val="000000"/>
          <w:sz w:val="22"/>
        </w:rPr>
        <w:t>whether or not</w:t>
      </w:r>
      <w:proofErr w:type="gramEnd"/>
      <w:r w:rsidRPr="002913E6">
        <w:rPr>
          <w:rFonts w:ascii="Times New Roman" w:hAnsi="Times New Roman"/>
          <w:color w:val="000000"/>
          <w:sz w:val="22"/>
        </w:rPr>
        <w:t xml:space="preserve"> you know about them.</w:t>
      </w:r>
      <w:r w:rsidR="003B4BA6" w:rsidRPr="002913E6">
        <w:rPr>
          <w:rFonts w:ascii="Times New Roman" w:hAnsi="Times New Roman"/>
          <w:color w:val="000000"/>
          <w:sz w:val="22"/>
        </w:rPr>
        <w:t xml:space="preserve">  Notwithstanding the foregoing, under no circumstances will this release extend to or include claims under the Servicemembers Civil Relief Act.  </w:t>
      </w:r>
    </w:p>
    <w:p w14:paraId="27AC42F0" w14:textId="77777777" w:rsidR="005F37B6" w:rsidRPr="002913E6" w:rsidRDefault="005F37B6" w:rsidP="00A105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ab/>
      </w:r>
      <w:r w:rsidRPr="002913E6">
        <w:rPr>
          <w:color w:val="000000"/>
          <w:sz w:val="22"/>
        </w:rPr>
        <w:tab/>
      </w:r>
      <w:r w:rsidRPr="002913E6">
        <w:rPr>
          <w:color w:val="000000"/>
          <w:sz w:val="22"/>
        </w:rPr>
        <w:tab/>
      </w:r>
      <w:r w:rsidRPr="002913E6">
        <w:rPr>
          <w:color w:val="000000"/>
          <w:sz w:val="22"/>
        </w:rPr>
        <w:tab/>
      </w:r>
      <w:r w:rsidRPr="002913E6">
        <w:rPr>
          <w:color w:val="000000"/>
          <w:sz w:val="22"/>
        </w:rPr>
        <w:tab/>
      </w:r>
      <w:r w:rsidRPr="002913E6">
        <w:rPr>
          <w:color w:val="000000"/>
          <w:sz w:val="22"/>
        </w:rPr>
        <w:tab/>
      </w:r>
      <w:r w:rsidRPr="002913E6">
        <w:rPr>
          <w:color w:val="000000"/>
          <w:sz w:val="22"/>
        </w:rPr>
        <w:tab/>
      </w:r>
      <w:r w:rsidRPr="002913E6">
        <w:rPr>
          <w:color w:val="000000"/>
          <w:sz w:val="22"/>
        </w:rPr>
        <w:tab/>
      </w:r>
    </w:p>
    <w:p w14:paraId="1690AE1B" w14:textId="77777777"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Your interests as a member of the Class will be represented by the Representative Plaintiff and Class Counsel. You will not be billed for their services. Class Counsel will receive a fee only if the Court approves the Proposed Settlement, and the fee award will be set by the Court and paid from the Settlement Fund (</w:t>
      </w:r>
      <w:r w:rsidRPr="002913E6">
        <w:rPr>
          <w:rFonts w:ascii="Times New Roman" w:hAnsi="Times New Roman"/>
          <w:i/>
          <w:color w:val="000000"/>
          <w:sz w:val="22"/>
        </w:rPr>
        <w:t>see</w:t>
      </w:r>
      <w:r w:rsidRPr="002913E6">
        <w:rPr>
          <w:rFonts w:ascii="Times New Roman" w:hAnsi="Times New Roman"/>
          <w:color w:val="000000"/>
          <w:sz w:val="22"/>
        </w:rPr>
        <w:t xml:space="preserve"> Question 14).</w:t>
      </w:r>
    </w:p>
    <w:p w14:paraId="47740F22" w14:textId="77777777"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4A757693" w14:textId="526F9A69"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 xml:space="preserve">The Court’s order will apply to you even if you objected or have any other claim, lawsuit, or proceeding pending against </w:t>
      </w:r>
      <w:r w:rsidR="009402B2" w:rsidRPr="002913E6">
        <w:rPr>
          <w:rFonts w:ascii="Times New Roman" w:hAnsi="Times New Roman"/>
          <w:color w:val="000000"/>
          <w:sz w:val="22"/>
        </w:rPr>
        <w:t>CFI</w:t>
      </w:r>
      <w:r w:rsidRPr="002913E6">
        <w:rPr>
          <w:rFonts w:ascii="Times New Roman" w:hAnsi="Times New Roman"/>
          <w:color w:val="000000"/>
          <w:sz w:val="22"/>
        </w:rPr>
        <w:t>.  If you have any questions about the release, you should consult with a lawyer.</w:t>
      </w:r>
    </w:p>
    <w:p w14:paraId="1752BC79" w14:textId="77777777" w:rsidR="005F37B6" w:rsidRPr="002913E6" w:rsidRDefault="005F37B6" w:rsidP="00A1059C">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32122C9A" w14:textId="77777777" w:rsidTr="00A1059C">
        <w:trPr>
          <w:trHeight w:val="377"/>
        </w:trPr>
        <w:tc>
          <w:tcPr>
            <w:tcW w:w="9761" w:type="dxa"/>
            <w:shd w:val="solid" w:color="000000" w:fill="0000FF"/>
            <w:tcMar>
              <w:left w:w="108" w:type="dxa"/>
              <w:right w:w="108" w:type="dxa"/>
            </w:tcMar>
          </w:tcPr>
          <w:p w14:paraId="5C1523FB"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9.  If I do nothing, what am I giving up as part of the Proposed Settlement?</w:t>
            </w:r>
          </w:p>
        </w:tc>
      </w:tr>
    </w:tbl>
    <w:p w14:paraId="7E45D04E"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rPr>
          <w:rFonts w:ascii="Times New Roman" w:hAnsi="Times New Roman"/>
          <w:color w:val="000000"/>
          <w:sz w:val="22"/>
        </w:rPr>
      </w:pPr>
    </w:p>
    <w:p w14:paraId="575541A9" w14:textId="396324EF" w:rsidR="005F37B6" w:rsidRPr="002913E6" w:rsidRDefault="005F37B6" w:rsidP="00A105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 xml:space="preserve">If you do nothing, you will be part of the Class.  That means you cannot sue </w:t>
      </w:r>
      <w:r w:rsidR="009402B2" w:rsidRPr="002913E6">
        <w:rPr>
          <w:color w:val="000000"/>
          <w:sz w:val="22"/>
        </w:rPr>
        <w:t>CFI</w:t>
      </w:r>
      <w:r w:rsidRPr="002913E6">
        <w:rPr>
          <w:color w:val="000000"/>
          <w:sz w:val="22"/>
        </w:rPr>
        <w:t xml:space="preserve"> over the claims settled in this case.  It also means that </w:t>
      </w:r>
      <w:proofErr w:type="gramStart"/>
      <w:r w:rsidRPr="002913E6">
        <w:rPr>
          <w:color w:val="000000"/>
          <w:sz w:val="22"/>
        </w:rPr>
        <w:t>all of</w:t>
      </w:r>
      <w:proofErr w:type="gramEnd"/>
      <w:r w:rsidRPr="002913E6">
        <w:rPr>
          <w:color w:val="000000"/>
          <w:sz w:val="22"/>
        </w:rPr>
        <w:t xml:space="preserve"> the Court’s orders, including the release of claims and dismissal of the lawsuit with prejudice (</w:t>
      </w:r>
      <w:r w:rsidRPr="002913E6">
        <w:rPr>
          <w:i/>
          <w:color w:val="000000"/>
          <w:sz w:val="22"/>
        </w:rPr>
        <w:t>see</w:t>
      </w:r>
      <w:r w:rsidRPr="002913E6">
        <w:rPr>
          <w:color w:val="000000"/>
          <w:sz w:val="22"/>
        </w:rPr>
        <w:t xml:space="preserve"> Question 8), will apply to you and legally bind you. </w:t>
      </w:r>
    </w:p>
    <w:p w14:paraId="7CC4DE03"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p>
    <w:p w14:paraId="27860F54" w14:textId="77777777" w:rsidR="005F37B6" w:rsidRPr="002913E6" w:rsidRDefault="005F37B6">
      <w:pPr>
        <w:tabs>
          <w:tab w:val="center" w:pos="4770"/>
        </w:tabs>
        <w:rPr>
          <w:b/>
          <w:color w:val="000000"/>
          <w:sz w:val="22"/>
        </w:rPr>
      </w:pPr>
      <w:r w:rsidRPr="002913E6">
        <w:rPr>
          <w:color w:val="000000"/>
          <w:sz w:val="22"/>
        </w:rPr>
        <w:tab/>
      </w:r>
      <w:r w:rsidRPr="002913E6">
        <w:rPr>
          <w:b/>
          <w:color w:val="000000"/>
          <w:sz w:val="22"/>
        </w:rPr>
        <w:t>IMPORTANT INFORMATION CONCERNING TAX CONSEQUENCES</w:t>
      </w:r>
    </w:p>
    <w:p w14:paraId="5D06D544" w14:textId="77777777" w:rsidR="005F37B6" w:rsidRPr="002913E6" w:rsidRDefault="005F37B6">
      <w:pPr>
        <w:tabs>
          <w:tab w:val="center" w:pos="4770"/>
        </w:tabs>
        <w:rPr>
          <w:b/>
          <w:color w:val="000000"/>
          <w:sz w:val="22"/>
        </w:rPr>
      </w:pPr>
      <w:r w:rsidRPr="002913E6">
        <w:rPr>
          <w:b/>
          <w:color w:val="000000"/>
          <w:sz w:val="22"/>
        </w:rPr>
        <w:tab/>
        <w:t>OF PROPOSED SETTLEMENT</w:t>
      </w:r>
      <w:r w:rsidRPr="002913E6">
        <w:rPr>
          <w:b/>
          <w:color w:val="000000"/>
          <w:sz w:val="22"/>
        </w:rPr>
        <w:tab/>
      </w:r>
      <w:r w:rsidRPr="002913E6">
        <w:rPr>
          <w:b/>
          <w:color w:val="000000"/>
          <w:sz w:val="22"/>
        </w:rPr>
        <w:tab/>
      </w:r>
      <w:r w:rsidRPr="002913E6">
        <w:rPr>
          <w:b/>
          <w:color w:val="000000"/>
          <w:sz w:val="22"/>
        </w:rPr>
        <w:tab/>
      </w:r>
      <w:r w:rsidRPr="002913E6">
        <w:rPr>
          <w:b/>
          <w:color w:val="000000"/>
          <w:sz w:val="22"/>
        </w:rPr>
        <w:tab/>
      </w:r>
      <w:r w:rsidRPr="002913E6">
        <w:rPr>
          <w:b/>
          <w:color w:val="000000"/>
          <w:sz w:val="22"/>
        </w:rPr>
        <w:tab/>
      </w:r>
    </w:p>
    <w:p w14:paraId="6A30840B"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color w:val="000000"/>
          <w:sz w:val="22"/>
        </w:rPr>
      </w:pPr>
    </w:p>
    <w:tbl>
      <w:tblPr>
        <w:tblW w:w="9766" w:type="dxa"/>
        <w:tblInd w:w="-8" w:type="dxa"/>
        <w:tblBorders>
          <w:top w:val="nil"/>
          <w:left w:val="nil"/>
          <w:bottom w:val="nil"/>
          <w:right w:val="nil"/>
          <w:insideH w:val="nil"/>
          <w:insideV w:val="nil"/>
        </w:tblBorders>
        <w:tblLayout w:type="fixed"/>
        <w:tblCellMar>
          <w:left w:w="89" w:type="dxa"/>
          <w:right w:w="89" w:type="dxa"/>
        </w:tblCellMar>
        <w:tblLook w:val="0000" w:firstRow="0" w:lastRow="0" w:firstColumn="0" w:lastColumn="0" w:noHBand="0" w:noVBand="0"/>
      </w:tblPr>
      <w:tblGrid>
        <w:gridCol w:w="9766"/>
      </w:tblGrid>
      <w:tr w:rsidR="005F37B6" w:rsidRPr="002913E6" w14:paraId="1B2F5F9F" w14:textId="77777777" w:rsidTr="00A1059C">
        <w:tc>
          <w:tcPr>
            <w:tcW w:w="9766" w:type="dxa"/>
            <w:tcBorders>
              <w:top w:val="double" w:sz="2" w:space="0" w:color="000000"/>
              <w:left w:val="double" w:sz="2" w:space="0" w:color="000000"/>
              <w:bottom w:val="double" w:sz="2" w:space="0" w:color="000000"/>
              <w:right w:val="double" w:sz="2" w:space="0" w:color="000000"/>
            </w:tcBorders>
            <w:shd w:val="solid" w:color="000000" w:fill="0000FF"/>
            <w:tcMar>
              <w:left w:w="0" w:type="dxa"/>
              <w:right w:w="0" w:type="dxa"/>
            </w:tcMar>
            <w:vAlign w:val="center"/>
          </w:tcPr>
          <w:p w14:paraId="62467AE0"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color w:val="FFFFFF"/>
                <w:sz w:val="22"/>
              </w:rPr>
            </w:pPr>
            <w:r w:rsidRPr="002913E6">
              <w:rPr>
                <w:b/>
                <w:color w:val="FFFFFF"/>
                <w:sz w:val="22"/>
              </w:rPr>
              <w:t>10. What are the tax consequences of the Settlement?</w:t>
            </w:r>
          </w:p>
          <w:p w14:paraId="44E4DE42"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before="100"/>
              <w:rPr>
                <w:color w:val="000080"/>
                <w:sz w:val="22"/>
              </w:rPr>
            </w:pPr>
          </w:p>
        </w:tc>
      </w:tr>
    </w:tbl>
    <w:p w14:paraId="037421D8" w14:textId="77777777" w:rsidR="00711B0E" w:rsidRPr="002913E6" w:rsidRDefault="00711B0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p>
    <w:p w14:paraId="19430F19" w14:textId="2961325A" w:rsidR="005F37B6" w:rsidRPr="002913E6" w:rsidRDefault="005F37B6"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The waiver of deficiency balances of the respective Class Members involve</w:t>
      </w:r>
      <w:r w:rsidR="00A1059C" w:rsidRPr="002913E6">
        <w:rPr>
          <w:color w:val="000000"/>
          <w:sz w:val="22"/>
        </w:rPr>
        <w:t>s</w:t>
      </w:r>
      <w:r w:rsidRPr="002913E6">
        <w:rPr>
          <w:color w:val="000000"/>
          <w:sz w:val="22"/>
        </w:rPr>
        <w:t xml:space="preserve"> disputed debts which the Representative</w:t>
      </w:r>
      <w:r w:rsidR="000C1FF0" w:rsidRPr="002913E6">
        <w:rPr>
          <w:color w:val="000000"/>
          <w:sz w:val="22"/>
        </w:rPr>
        <w:t xml:space="preserve"> Plaintiffs</w:t>
      </w:r>
      <w:r w:rsidRPr="002913E6">
        <w:rPr>
          <w:color w:val="000000"/>
          <w:sz w:val="22"/>
        </w:rPr>
        <w:t xml:space="preserve"> contend are discharged by operation of law and which </w:t>
      </w:r>
      <w:r w:rsidR="009402B2" w:rsidRPr="002913E6">
        <w:rPr>
          <w:color w:val="000000"/>
          <w:sz w:val="22"/>
        </w:rPr>
        <w:t>CFI</w:t>
      </w:r>
      <w:r w:rsidRPr="002913E6">
        <w:rPr>
          <w:color w:val="000000"/>
          <w:sz w:val="22"/>
        </w:rPr>
        <w:t xml:space="preserve"> contends are enforceable.</w:t>
      </w:r>
      <w:r w:rsidRPr="002913E6">
        <w:rPr>
          <w:color w:val="000000"/>
          <w:sz w:val="22"/>
        </w:rPr>
        <w:tab/>
      </w:r>
      <w:r w:rsidRPr="002913E6">
        <w:rPr>
          <w:color w:val="000000"/>
          <w:sz w:val="22"/>
        </w:rPr>
        <w:tab/>
      </w:r>
    </w:p>
    <w:p w14:paraId="6572DDCF" w14:textId="4A8F0E8F" w:rsidR="00CB55C7" w:rsidRPr="002913E6" w:rsidRDefault="009402B2"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CFI</w:t>
      </w:r>
      <w:r w:rsidR="005F37B6" w:rsidRPr="002913E6">
        <w:rPr>
          <w:color w:val="000000"/>
          <w:sz w:val="22"/>
        </w:rPr>
        <w:t xml:space="preserve"> </w:t>
      </w:r>
      <w:r w:rsidR="003F65FC" w:rsidRPr="002913E6">
        <w:rPr>
          <w:color w:val="000000"/>
          <w:sz w:val="22"/>
        </w:rPr>
        <w:t>may issue</w:t>
      </w:r>
      <w:r w:rsidR="005F37B6" w:rsidRPr="002913E6">
        <w:rPr>
          <w:color w:val="000000"/>
          <w:sz w:val="22"/>
        </w:rPr>
        <w:t xml:space="preserve"> a Form 1099-C tax report which will report as income to you any deficiency balance waived </w:t>
      </w:r>
      <w:proofErr w:type="gramStart"/>
      <w:r w:rsidR="005F37B6" w:rsidRPr="002913E6">
        <w:rPr>
          <w:color w:val="000000"/>
          <w:sz w:val="22"/>
        </w:rPr>
        <w:t>as a result of</w:t>
      </w:r>
      <w:proofErr w:type="gramEnd"/>
      <w:r w:rsidR="005F37B6" w:rsidRPr="002913E6">
        <w:rPr>
          <w:color w:val="000000"/>
          <w:sz w:val="22"/>
        </w:rPr>
        <w:t xml:space="preserve"> the settlement. </w:t>
      </w:r>
      <w:r w:rsidR="00CB55C7" w:rsidRPr="002913E6">
        <w:rPr>
          <w:color w:val="000000"/>
          <w:sz w:val="22"/>
        </w:rPr>
        <w:t xml:space="preserve">For general information concerning the taxation of cancelled debt, please review </w:t>
      </w:r>
      <w:hyperlink r:id="rId7" w:history="1">
        <w:r w:rsidR="00CB55C7" w:rsidRPr="002913E6">
          <w:rPr>
            <w:rStyle w:val="Hyperlink"/>
            <w:color w:val="auto"/>
            <w:sz w:val="22"/>
          </w:rPr>
          <w:t>https://www.irs.gov/taxtopics/tc431</w:t>
        </w:r>
      </w:hyperlink>
    </w:p>
    <w:p w14:paraId="7547AB5D" w14:textId="77777777" w:rsidR="00CB55C7" w:rsidRPr="002913E6" w:rsidRDefault="00CB55C7"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p>
    <w:p w14:paraId="3CA6EB54" w14:textId="2C15C2E8" w:rsidR="005F37B6" w:rsidRPr="002913E6" w:rsidRDefault="005F37B6"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b/>
          <w:color w:val="000000"/>
          <w:sz w:val="22"/>
        </w:rPr>
      </w:pPr>
      <w:r w:rsidRPr="002913E6">
        <w:rPr>
          <w:color w:val="000000"/>
          <w:sz w:val="22"/>
        </w:rPr>
        <w:t>As a result</w:t>
      </w:r>
      <w:r w:rsidR="00CB55C7" w:rsidRPr="002913E6">
        <w:rPr>
          <w:color w:val="000000"/>
          <w:sz w:val="22"/>
        </w:rPr>
        <w:t xml:space="preserve"> of the above,</w:t>
      </w:r>
      <w:r w:rsidRPr="002913E6">
        <w:rPr>
          <w:color w:val="000000"/>
          <w:sz w:val="22"/>
        </w:rPr>
        <w:t xml:space="preserve"> you </w:t>
      </w:r>
      <w:r w:rsidR="00F832CC" w:rsidRPr="002913E6">
        <w:rPr>
          <w:color w:val="000000"/>
          <w:sz w:val="22"/>
        </w:rPr>
        <w:t xml:space="preserve">may </w:t>
      </w:r>
      <w:r w:rsidR="00A14A8B" w:rsidRPr="002913E6">
        <w:rPr>
          <w:color w:val="000000"/>
          <w:sz w:val="22"/>
        </w:rPr>
        <w:t xml:space="preserve">want to </w:t>
      </w:r>
      <w:r w:rsidRPr="002913E6">
        <w:rPr>
          <w:color w:val="000000"/>
          <w:sz w:val="22"/>
        </w:rPr>
        <w:t xml:space="preserve">seek the advice of a tax professional if you have any questions concerning the taxation of settlement benefits and whether you should remove yourself from the Proposed Settlement pursuant to </w:t>
      </w:r>
      <w:r w:rsidR="00924044" w:rsidRPr="002913E6">
        <w:rPr>
          <w:color w:val="000000"/>
          <w:sz w:val="22"/>
        </w:rPr>
        <w:t xml:space="preserve">Question </w:t>
      </w:r>
      <w:r w:rsidRPr="002913E6">
        <w:rPr>
          <w:color w:val="000000"/>
          <w:sz w:val="22"/>
        </w:rPr>
        <w:t>12 below.</w:t>
      </w:r>
      <w:r w:rsidR="00CB55C7" w:rsidRPr="002913E6">
        <w:rPr>
          <w:color w:val="000000"/>
          <w:sz w:val="22"/>
        </w:rPr>
        <w:t xml:space="preserve"> Even if you remove yourself from the Proposed Settlement, </w:t>
      </w:r>
      <w:r w:rsidR="009402B2" w:rsidRPr="002913E6">
        <w:rPr>
          <w:color w:val="000000"/>
          <w:sz w:val="22"/>
        </w:rPr>
        <w:t>CFI</w:t>
      </w:r>
      <w:r w:rsidR="00CB55C7" w:rsidRPr="002913E6">
        <w:rPr>
          <w:color w:val="000000"/>
          <w:sz w:val="22"/>
        </w:rPr>
        <w:t xml:space="preserve"> may nonetheless issue a Form 1099-C tax report which will report as income to you any deficiency balance that </w:t>
      </w:r>
      <w:r w:rsidR="009402B2" w:rsidRPr="002913E6">
        <w:rPr>
          <w:color w:val="000000"/>
          <w:sz w:val="22"/>
        </w:rPr>
        <w:t>CFI</w:t>
      </w:r>
      <w:r w:rsidR="00CB55C7" w:rsidRPr="002913E6">
        <w:rPr>
          <w:color w:val="000000"/>
          <w:sz w:val="22"/>
        </w:rPr>
        <w:t xml:space="preserve"> may decide to waive.  </w:t>
      </w:r>
    </w:p>
    <w:p w14:paraId="6A9EC6A9"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color w:val="000000"/>
          <w:sz w:val="22"/>
        </w:rPr>
      </w:pPr>
    </w:p>
    <w:p w14:paraId="5859E9DD" w14:textId="77777777" w:rsidR="00FF6491" w:rsidRPr="002913E6" w:rsidRDefault="00FF649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color w:val="000000"/>
          <w:sz w:val="22"/>
        </w:rPr>
      </w:pPr>
    </w:p>
    <w:p w14:paraId="0C6DB3FB" w14:textId="77777777" w:rsidR="005F37B6" w:rsidRPr="002913E6" w:rsidRDefault="005F37B6">
      <w:pPr>
        <w:tabs>
          <w:tab w:val="center" w:pos="4770"/>
        </w:tabs>
        <w:rPr>
          <w:b/>
          <w:color w:val="000000"/>
          <w:sz w:val="22"/>
        </w:rPr>
      </w:pPr>
      <w:r w:rsidRPr="002913E6">
        <w:rPr>
          <w:b/>
          <w:color w:val="000000"/>
          <w:sz w:val="22"/>
        </w:rPr>
        <w:tab/>
        <w:t>GETTING MONEY FROM THE PROPOSED SETTLEMENT</w:t>
      </w:r>
      <w:r w:rsidRPr="002913E6">
        <w:rPr>
          <w:b/>
          <w:color w:val="000000"/>
          <w:sz w:val="22"/>
        </w:rPr>
        <w:tab/>
      </w:r>
      <w:r w:rsidRPr="002913E6">
        <w:rPr>
          <w:b/>
          <w:color w:val="000000"/>
          <w:sz w:val="22"/>
        </w:rPr>
        <w:tab/>
      </w:r>
    </w:p>
    <w:p w14:paraId="679E5EDA"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color w:val="000000"/>
          <w:sz w:val="22"/>
        </w:rPr>
      </w:pPr>
    </w:p>
    <w:tbl>
      <w:tblPr>
        <w:tblW w:w="9676" w:type="dxa"/>
        <w:tblInd w:w="82" w:type="dxa"/>
        <w:tblBorders>
          <w:top w:val="nil"/>
          <w:left w:val="nil"/>
          <w:bottom w:val="nil"/>
          <w:right w:val="nil"/>
          <w:insideH w:val="nil"/>
          <w:insideV w:val="nil"/>
        </w:tblBorders>
        <w:tblLayout w:type="fixed"/>
        <w:tblCellMar>
          <w:left w:w="89" w:type="dxa"/>
          <w:right w:w="89" w:type="dxa"/>
        </w:tblCellMar>
        <w:tblLook w:val="0000" w:firstRow="0" w:lastRow="0" w:firstColumn="0" w:lastColumn="0" w:noHBand="0" w:noVBand="0"/>
      </w:tblPr>
      <w:tblGrid>
        <w:gridCol w:w="9676"/>
      </w:tblGrid>
      <w:tr w:rsidR="005F37B6" w:rsidRPr="002913E6" w14:paraId="79AA0D5D" w14:textId="77777777" w:rsidTr="003B22DF">
        <w:trPr>
          <w:trHeight w:val="378"/>
        </w:trPr>
        <w:tc>
          <w:tcPr>
            <w:tcW w:w="9676" w:type="dxa"/>
            <w:tcBorders>
              <w:top w:val="double" w:sz="2" w:space="0" w:color="000000"/>
              <w:left w:val="double" w:sz="2" w:space="0" w:color="000000"/>
              <w:bottom w:val="double" w:sz="2" w:space="0" w:color="000000"/>
              <w:right w:val="double" w:sz="2" w:space="0" w:color="000000"/>
            </w:tcBorders>
            <w:shd w:val="solid" w:color="000000" w:fill="0000FF"/>
            <w:tcMar>
              <w:left w:w="0" w:type="dxa"/>
              <w:right w:w="0" w:type="dxa"/>
            </w:tcMar>
            <w:vAlign w:val="center"/>
          </w:tcPr>
          <w:p w14:paraId="41A9B3A7"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color w:val="FFFFFF"/>
                <w:sz w:val="22"/>
              </w:rPr>
            </w:pPr>
            <w:r w:rsidRPr="002913E6">
              <w:rPr>
                <w:b/>
                <w:color w:val="FFFFFF"/>
                <w:sz w:val="22"/>
              </w:rPr>
              <w:t>11. How do I obtain money from the Proposed Settlement?</w:t>
            </w:r>
          </w:p>
          <w:p w14:paraId="265DDB12"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before="100"/>
              <w:rPr>
                <w:color w:val="000080"/>
                <w:sz w:val="22"/>
              </w:rPr>
            </w:pPr>
          </w:p>
        </w:tc>
      </w:tr>
    </w:tbl>
    <w:p w14:paraId="0BCFA219" w14:textId="77777777" w:rsidR="00711B0E" w:rsidRPr="002913E6" w:rsidRDefault="00711B0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p>
    <w:p w14:paraId="378A4F8E" w14:textId="5A30722E" w:rsidR="005F37B6" w:rsidRPr="002913E6" w:rsidRDefault="005F37B6"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 xml:space="preserve">You do not have to do anything to obtain a Settlement Check. If the Court grants final approval of the settlement, a Settlement Check will be distributed from the Settlement Fund to all participating Class Members by mail. The amount of each Settlement Check will be reduced on a pro rata basis by the amount the Court determines that Class Counsel shall receive as compensation for the prosecution of the instant action, the </w:t>
      </w:r>
      <w:r w:rsidR="00B55089" w:rsidRPr="002913E6">
        <w:rPr>
          <w:color w:val="000000"/>
          <w:sz w:val="22"/>
        </w:rPr>
        <w:t>i</w:t>
      </w:r>
      <w:r w:rsidR="00E3289E" w:rsidRPr="002913E6">
        <w:rPr>
          <w:color w:val="000000"/>
          <w:sz w:val="22"/>
        </w:rPr>
        <w:t xml:space="preserve">ncentive </w:t>
      </w:r>
      <w:r w:rsidR="00B55089" w:rsidRPr="002913E6">
        <w:rPr>
          <w:color w:val="000000"/>
          <w:sz w:val="22"/>
        </w:rPr>
        <w:t>a</w:t>
      </w:r>
      <w:r w:rsidR="00E3289E" w:rsidRPr="002913E6">
        <w:rPr>
          <w:color w:val="000000"/>
          <w:sz w:val="22"/>
        </w:rPr>
        <w:t>ward</w:t>
      </w:r>
      <w:r w:rsidR="00526869" w:rsidRPr="002913E6">
        <w:rPr>
          <w:color w:val="000000"/>
          <w:sz w:val="22"/>
        </w:rPr>
        <w:t xml:space="preserve"> </w:t>
      </w:r>
      <w:r w:rsidRPr="002913E6">
        <w:rPr>
          <w:color w:val="000000"/>
          <w:sz w:val="22"/>
        </w:rPr>
        <w:t>to the Representative Plaintiff</w:t>
      </w:r>
      <w:r w:rsidR="006848FD" w:rsidRPr="002913E6">
        <w:rPr>
          <w:color w:val="000000"/>
          <w:sz w:val="22"/>
        </w:rPr>
        <w:t>s</w:t>
      </w:r>
      <w:r w:rsidRPr="002913E6">
        <w:rPr>
          <w:color w:val="000000"/>
          <w:sz w:val="22"/>
        </w:rPr>
        <w:t xml:space="preserve">, and certain expenses related to administering the Settlement (see </w:t>
      </w:r>
      <w:r w:rsidR="00580A93" w:rsidRPr="002913E6">
        <w:rPr>
          <w:color w:val="000000"/>
          <w:sz w:val="22"/>
        </w:rPr>
        <w:t xml:space="preserve">Question </w:t>
      </w:r>
      <w:r w:rsidRPr="002913E6">
        <w:rPr>
          <w:color w:val="000000"/>
          <w:sz w:val="22"/>
        </w:rPr>
        <w:t>14 below).</w:t>
      </w:r>
    </w:p>
    <w:p w14:paraId="501AD673"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b/>
          <w:color w:val="000000"/>
          <w:sz w:val="22"/>
        </w:rPr>
      </w:pPr>
      <w:r w:rsidRPr="002913E6">
        <w:rPr>
          <w:b/>
          <w:color w:val="000000"/>
          <w:sz w:val="22"/>
        </w:rPr>
        <w:tab/>
      </w:r>
    </w:p>
    <w:p w14:paraId="30A1C7C7"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smallCaps/>
          <w:color w:val="000000"/>
          <w:sz w:val="24"/>
        </w:rPr>
      </w:pPr>
      <w:r w:rsidRPr="002913E6">
        <w:rPr>
          <w:rFonts w:ascii="Times New Roman" w:hAnsi="Times New Roman"/>
          <w:b/>
          <w:smallCaps/>
          <w:color w:val="000000"/>
          <w:sz w:val="22"/>
        </w:rPr>
        <w:t>EXCLUDING YOURSELF FROM THE PROPOSED SETTLEMENT</w:t>
      </w:r>
    </w:p>
    <w:p w14:paraId="4979FA81"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678BFF34" w14:textId="4F2E0C19" w:rsidR="005F37B6" w:rsidRPr="002913E6" w:rsidRDefault="005F37B6" w:rsidP="002A33DD">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 xml:space="preserve">If you want to keep your right to sue </w:t>
      </w:r>
      <w:r w:rsidR="009402B2" w:rsidRPr="002913E6">
        <w:rPr>
          <w:rFonts w:ascii="Times New Roman" w:hAnsi="Times New Roman"/>
          <w:color w:val="000000"/>
          <w:sz w:val="22"/>
        </w:rPr>
        <w:t>CFI</w:t>
      </w:r>
      <w:r w:rsidRPr="002913E6">
        <w:rPr>
          <w:rFonts w:ascii="Times New Roman" w:hAnsi="Times New Roman"/>
          <w:color w:val="000000"/>
          <w:sz w:val="22"/>
        </w:rPr>
        <w:t xml:space="preserve"> with respect to the notices you received relating to the repossession </w:t>
      </w:r>
      <w:r w:rsidR="00B55089" w:rsidRPr="002913E6">
        <w:rPr>
          <w:rFonts w:ascii="Times New Roman" w:hAnsi="Times New Roman"/>
          <w:color w:val="000000"/>
          <w:sz w:val="22"/>
        </w:rPr>
        <w:t xml:space="preserve">and sale </w:t>
      </w:r>
      <w:r w:rsidRPr="002913E6">
        <w:rPr>
          <w:rFonts w:ascii="Times New Roman" w:hAnsi="Times New Roman"/>
          <w:color w:val="000000"/>
          <w:sz w:val="22"/>
        </w:rPr>
        <w:t xml:space="preserve">of your personal property or with respect to any other </w:t>
      </w:r>
      <w:r w:rsidR="005B4F73" w:rsidRPr="002913E6">
        <w:rPr>
          <w:rFonts w:ascii="Times New Roman" w:hAnsi="Times New Roman"/>
          <w:color w:val="000000"/>
          <w:sz w:val="22"/>
        </w:rPr>
        <w:t>claim settled in this lawsuit</w:t>
      </w:r>
      <w:r w:rsidRPr="002913E6">
        <w:rPr>
          <w:rFonts w:ascii="Times New Roman" w:hAnsi="Times New Roman"/>
          <w:color w:val="000000"/>
          <w:sz w:val="22"/>
        </w:rPr>
        <w:t>, you must take steps to remove yourself from the Proposed Settlement. This is called asking to be excluded from – or “opting out” of – the Class and the Proposed Settlement.</w:t>
      </w:r>
    </w:p>
    <w:p w14:paraId="22ED3667" w14:textId="77777777" w:rsidR="003B22DF" w:rsidRPr="002913E6" w:rsidRDefault="003B22DF" w:rsidP="003B22DF">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rPr>
      </w:pP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6C11B863" w14:textId="77777777" w:rsidTr="003B22DF">
        <w:trPr>
          <w:trHeight w:val="383"/>
        </w:trPr>
        <w:tc>
          <w:tcPr>
            <w:tcW w:w="9761" w:type="dxa"/>
            <w:shd w:val="solid" w:color="000000" w:fill="0000FF"/>
            <w:tcMar>
              <w:left w:w="108" w:type="dxa"/>
              <w:right w:w="108" w:type="dxa"/>
            </w:tcMar>
          </w:tcPr>
          <w:p w14:paraId="00CA4DA7"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12.  How do I remove myself from the Proposed Settlement?</w:t>
            </w:r>
          </w:p>
        </w:tc>
      </w:tr>
    </w:tbl>
    <w:p w14:paraId="7EDB9B0F"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p>
    <w:p w14:paraId="49D885CF" w14:textId="2DED4A38" w:rsidR="005F37B6" w:rsidRPr="002913E6" w:rsidRDefault="005F37B6"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 xml:space="preserve">If you choose to exclude yourself from the Class, you will not be bound by any order, </w:t>
      </w:r>
      <w:proofErr w:type="gramStart"/>
      <w:r w:rsidRPr="002913E6">
        <w:rPr>
          <w:color w:val="000000"/>
          <w:sz w:val="22"/>
        </w:rPr>
        <w:t>judgment</w:t>
      </w:r>
      <w:proofErr w:type="gramEnd"/>
      <w:r w:rsidRPr="002913E6">
        <w:rPr>
          <w:color w:val="000000"/>
          <w:sz w:val="22"/>
        </w:rPr>
        <w:t xml:space="preserve"> or settlement of the lawsuit. If you exclude yourself from the Class, you will not receive any benefits from this class action. You will retain and be free to pursue any claim against </w:t>
      </w:r>
      <w:r w:rsidR="009402B2" w:rsidRPr="002913E6">
        <w:rPr>
          <w:color w:val="000000"/>
          <w:sz w:val="22"/>
        </w:rPr>
        <w:t>CFI</w:t>
      </w:r>
      <w:r w:rsidRPr="002913E6">
        <w:rPr>
          <w:color w:val="000000"/>
          <w:sz w:val="22"/>
        </w:rPr>
        <w:t xml:space="preserve"> based on the notice(s) you received </w:t>
      </w:r>
      <w:r w:rsidR="00B55089" w:rsidRPr="002913E6">
        <w:rPr>
          <w:color w:val="000000"/>
          <w:sz w:val="22"/>
        </w:rPr>
        <w:t xml:space="preserve">related to the </w:t>
      </w:r>
      <w:r w:rsidRPr="002913E6">
        <w:rPr>
          <w:color w:val="000000"/>
          <w:sz w:val="22"/>
        </w:rPr>
        <w:t xml:space="preserve">repossession </w:t>
      </w:r>
      <w:r w:rsidR="00B55089" w:rsidRPr="002913E6">
        <w:rPr>
          <w:color w:val="000000"/>
          <w:sz w:val="22"/>
        </w:rPr>
        <w:t xml:space="preserve">and sale </w:t>
      </w:r>
      <w:r w:rsidRPr="002913E6">
        <w:rPr>
          <w:color w:val="000000"/>
          <w:sz w:val="22"/>
        </w:rPr>
        <w:t xml:space="preserve">of your personal property or based on your </w:t>
      </w:r>
      <w:r w:rsidR="00B55089" w:rsidRPr="002913E6">
        <w:rPr>
          <w:color w:val="000000"/>
          <w:sz w:val="22"/>
        </w:rPr>
        <w:t>Loan Agreement</w:t>
      </w:r>
      <w:r w:rsidRPr="002913E6">
        <w:rPr>
          <w:color w:val="000000"/>
          <w:sz w:val="22"/>
        </w:rPr>
        <w:t>.</w:t>
      </w:r>
    </w:p>
    <w:p w14:paraId="12923DAE" w14:textId="77777777" w:rsidR="005F37B6" w:rsidRPr="002913E6" w:rsidRDefault="005F37B6"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p>
    <w:p w14:paraId="0F54E9C5" w14:textId="098C8F51" w:rsidR="005F37B6" w:rsidRPr="002913E6" w:rsidRDefault="005F37B6"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 xml:space="preserve">If you exclude yourself from the Class, </w:t>
      </w:r>
      <w:r w:rsidR="009402B2" w:rsidRPr="002913E6">
        <w:rPr>
          <w:color w:val="000000"/>
          <w:sz w:val="22"/>
        </w:rPr>
        <w:t>CFI</w:t>
      </w:r>
      <w:r w:rsidRPr="002913E6">
        <w:rPr>
          <w:color w:val="000000"/>
          <w:sz w:val="22"/>
        </w:rPr>
        <w:t xml:space="preserve"> may still issue a 1099-C tax report which will report as income any deficiency balance waived as a result of the </w:t>
      </w:r>
      <w:r w:rsidR="00B55089" w:rsidRPr="002913E6">
        <w:rPr>
          <w:color w:val="000000"/>
          <w:sz w:val="22"/>
        </w:rPr>
        <w:t>S</w:t>
      </w:r>
      <w:r w:rsidRPr="002913E6">
        <w:rPr>
          <w:color w:val="000000"/>
          <w:sz w:val="22"/>
        </w:rPr>
        <w:t xml:space="preserve">ettlement as described in </w:t>
      </w:r>
      <w:r w:rsidR="00924044" w:rsidRPr="002913E6">
        <w:rPr>
          <w:color w:val="000000"/>
          <w:sz w:val="22"/>
        </w:rPr>
        <w:t xml:space="preserve">Question </w:t>
      </w:r>
      <w:r w:rsidRPr="002913E6">
        <w:rPr>
          <w:color w:val="000000"/>
          <w:sz w:val="22"/>
        </w:rPr>
        <w:t>10 above.</w:t>
      </w:r>
    </w:p>
    <w:p w14:paraId="4798EED3" w14:textId="77777777" w:rsidR="005F37B6" w:rsidRPr="002913E6" w:rsidRDefault="005F37B6"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p>
    <w:p w14:paraId="510F00B3" w14:textId="2BF68CF4" w:rsidR="005F37B6" w:rsidRPr="002913E6" w:rsidRDefault="005F37B6" w:rsidP="003B22D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b/>
          <w:color w:val="000000"/>
          <w:sz w:val="22"/>
        </w:rPr>
      </w:pPr>
      <w:r w:rsidRPr="002913E6">
        <w:rPr>
          <w:color w:val="000000"/>
          <w:sz w:val="22"/>
        </w:rPr>
        <w:t>To exclude yourself from the Proposed Settlement, you must mail a letter saying that you want to be excluded from the Class in</w:t>
      </w:r>
      <w:r w:rsidR="0047260E" w:rsidRPr="002913E6">
        <w:rPr>
          <w:i/>
          <w:iCs/>
          <w:color w:val="000000"/>
          <w:sz w:val="22"/>
        </w:rPr>
        <w:t xml:space="preserve"> </w:t>
      </w:r>
      <w:r w:rsidR="006848FD" w:rsidRPr="002913E6">
        <w:rPr>
          <w:i/>
          <w:iCs/>
          <w:color w:val="000000"/>
          <w:sz w:val="22"/>
        </w:rPr>
        <w:t>Loper v. Creative Finance, Inc.</w:t>
      </w:r>
      <w:r w:rsidRPr="002913E6">
        <w:rPr>
          <w:color w:val="000000"/>
          <w:sz w:val="22"/>
        </w:rPr>
        <w:t xml:space="preserve">  You must include your full name, current mailing address, and telephone number, and the letter must be signed by you personally. An exclusion form has been included with this notice for your use. Your letter or exclusion form requesting exclusion must be mailed or otherwise delivered to the following address</w:t>
      </w:r>
      <w:r w:rsidR="0025173D" w:rsidRPr="002913E6">
        <w:rPr>
          <w:color w:val="000000"/>
          <w:sz w:val="22"/>
        </w:rPr>
        <w:t>es</w:t>
      </w:r>
      <w:r w:rsidRPr="002913E6">
        <w:rPr>
          <w:color w:val="000000"/>
          <w:sz w:val="22"/>
        </w:rPr>
        <w:t xml:space="preserve"> such that it is </w:t>
      </w:r>
      <w:r w:rsidRPr="002913E6">
        <w:rPr>
          <w:b/>
          <w:color w:val="000000"/>
          <w:sz w:val="22"/>
        </w:rPr>
        <w:t xml:space="preserve">received </w:t>
      </w:r>
      <w:r w:rsidR="003675BF" w:rsidRPr="002913E6">
        <w:rPr>
          <w:b/>
          <w:color w:val="000000"/>
          <w:sz w:val="22"/>
        </w:rPr>
        <w:t>January 27,</w:t>
      </w:r>
      <w:r w:rsidRPr="002913E6">
        <w:rPr>
          <w:b/>
          <w:color w:val="000000"/>
          <w:sz w:val="22"/>
        </w:rPr>
        <w:t xml:space="preserve"> </w:t>
      </w:r>
      <w:r w:rsidR="003675BF" w:rsidRPr="002913E6">
        <w:rPr>
          <w:b/>
          <w:color w:val="000000"/>
          <w:sz w:val="22"/>
        </w:rPr>
        <w:t>2023</w:t>
      </w:r>
      <w:r w:rsidRPr="002913E6">
        <w:rPr>
          <w:b/>
          <w:color w:val="000000"/>
          <w:sz w:val="22"/>
        </w:rPr>
        <w:t>.</w:t>
      </w:r>
    </w:p>
    <w:p w14:paraId="479AAA05"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rPr>
          <w:color w:val="000000"/>
          <w:sz w:val="22"/>
        </w:rPr>
      </w:pPr>
    </w:p>
    <w:p w14:paraId="6BF751CA" w14:textId="77777777" w:rsidR="003675BF" w:rsidRPr="002913E6" w:rsidRDefault="003675BF">
      <w:pPr>
        <w:tabs>
          <w:tab w:val="left" w:pos="2880"/>
          <w:tab w:val="left" w:pos="2880"/>
          <w:tab w:val="left" w:pos="3600"/>
          <w:tab w:val="left" w:pos="4320"/>
          <w:tab w:val="left" w:pos="5040"/>
          <w:tab w:val="left" w:pos="5760"/>
          <w:tab w:val="left" w:pos="6480"/>
          <w:tab w:val="left" w:pos="7200"/>
          <w:tab w:val="left" w:pos="7920"/>
          <w:tab w:val="left" w:pos="8640"/>
          <w:tab w:val="right" w:pos="9360"/>
        </w:tabs>
        <w:ind w:left="2880"/>
        <w:rPr>
          <w:color w:val="000000"/>
          <w:sz w:val="22"/>
        </w:rPr>
        <w:sectPr w:rsidR="003675BF" w:rsidRPr="002913E6" w:rsidSect="003675BF">
          <w:headerReference w:type="even" r:id="rId8"/>
          <w:headerReference w:type="default" r:id="rId9"/>
          <w:footerReference w:type="even" r:id="rId10"/>
          <w:footerReference w:type="default" r:id="rId11"/>
          <w:footerReference w:type="first" r:id="rId12"/>
          <w:type w:val="continuous"/>
          <w:pgSz w:w="12240" w:h="15840"/>
          <w:pgMar w:top="1920" w:right="1440" w:bottom="1680" w:left="1260" w:header="1440" w:footer="576" w:gutter="0"/>
          <w:cols w:space="720"/>
          <w:docGrid w:linePitch="326"/>
        </w:sectPr>
      </w:pPr>
    </w:p>
    <w:p w14:paraId="1379573D" w14:textId="2797D49D" w:rsidR="005F37B6" w:rsidRPr="002913E6" w:rsidRDefault="006848FD" w:rsidP="003675BF">
      <w:pPr>
        <w:tabs>
          <w:tab w:val="left" w:pos="288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r w:rsidRPr="002913E6">
        <w:rPr>
          <w:color w:val="000000"/>
          <w:sz w:val="22"/>
        </w:rPr>
        <w:t>Loper</w:t>
      </w:r>
      <w:r w:rsidR="005F37B6" w:rsidRPr="002913E6">
        <w:rPr>
          <w:color w:val="000000"/>
          <w:sz w:val="22"/>
        </w:rPr>
        <w:t xml:space="preserve"> Class Action</w:t>
      </w:r>
    </w:p>
    <w:p w14:paraId="78E6243A" w14:textId="69DDF17A" w:rsidR="00711B0E" w:rsidRPr="002913E6" w:rsidRDefault="00711B0E" w:rsidP="003675BF">
      <w:pPr>
        <w:tabs>
          <w:tab w:val="left" w:pos="288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r w:rsidRPr="002913E6">
        <w:rPr>
          <w:color w:val="000000"/>
          <w:sz w:val="22"/>
        </w:rPr>
        <w:t>American Legal Claim Services</w:t>
      </w:r>
    </w:p>
    <w:p w14:paraId="3EB5E33F" w14:textId="77777777" w:rsidR="003675BF" w:rsidRPr="002913E6" w:rsidRDefault="003675BF" w:rsidP="003675BF">
      <w:pPr>
        <w:tabs>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r w:rsidRPr="002913E6">
        <w:rPr>
          <w:color w:val="000000"/>
          <w:sz w:val="22"/>
        </w:rPr>
        <w:t>PO Box 23678</w:t>
      </w:r>
    </w:p>
    <w:p w14:paraId="1E11000B" w14:textId="4AE68618" w:rsidR="0025173D" w:rsidRPr="002913E6" w:rsidRDefault="00711B0E" w:rsidP="003675BF">
      <w:pPr>
        <w:tabs>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r w:rsidRPr="002913E6">
        <w:rPr>
          <w:color w:val="000000"/>
          <w:sz w:val="22"/>
        </w:rPr>
        <w:t>Jacksonville, FL 322</w:t>
      </w:r>
      <w:r w:rsidR="00E17F2E" w:rsidRPr="002913E6">
        <w:rPr>
          <w:color w:val="000000"/>
          <w:sz w:val="22"/>
        </w:rPr>
        <w:t>41</w:t>
      </w:r>
      <w:r w:rsidR="005F37B6" w:rsidRPr="002913E6">
        <w:rPr>
          <w:color w:val="000000"/>
          <w:sz w:val="22"/>
        </w:rPr>
        <w:tab/>
      </w:r>
    </w:p>
    <w:p w14:paraId="125BD053" w14:textId="77777777" w:rsidR="003675BF" w:rsidRPr="002913E6" w:rsidRDefault="003675BF" w:rsidP="003675BF">
      <w:pPr>
        <w:tabs>
          <w:tab w:val="left" w:pos="0"/>
          <w:tab w:val="right" w:pos="8640"/>
          <w:tab w:val="right" w:pos="9360"/>
        </w:tabs>
        <w:rPr>
          <w:color w:val="000000"/>
          <w:sz w:val="22"/>
        </w:rPr>
      </w:pPr>
    </w:p>
    <w:p w14:paraId="5F14666D" w14:textId="53C6F2C2" w:rsidR="00F81877" w:rsidRPr="002913E6" w:rsidRDefault="00F81877" w:rsidP="003675BF">
      <w:pPr>
        <w:tabs>
          <w:tab w:val="left" w:pos="0"/>
          <w:tab w:val="right" w:pos="8640"/>
          <w:tab w:val="right" w:pos="9360"/>
        </w:tabs>
        <w:rPr>
          <w:color w:val="000000"/>
          <w:sz w:val="22"/>
        </w:rPr>
      </w:pPr>
      <w:r w:rsidRPr="002913E6">
        <w:rPr>
          <w:color w:val="000000"/>
          <w:sz w:val="22"/>
        </w:rPr>
        <w:t>Robert W. Murphy, Esq.</w:t>
      </w:r>
    </w:p>
    <w:p w14:paraId="2CAA489A" w14:textId="77777777" w:rsidR="00F81877" w:rsidRPr="002913E6" w:rsidRDefault="00F81877" w:rsidP="003675BF">
      <w:pPr>
        <w:tabs>
          <w:tab w:val="left" w:pos="0"/>
          <w:tab w:val="right" w:pos="8640"/>
          <w:tab w:val="right" w:pos="9360"/>
        </w:tabs>
        <w:rPr>
          <w:b/>
          <w:color w:val="000000"/>
        </w:rPr>
      </w:pPr>
      <w:r w:rsidRPr="002913E6">
        <w:rPr>
          <w:color w:val="000000"/>
          <w:sz w:val="22"/>
        </w:rPr>
        <w:t>Law Office of Robert W. Murphy</w:t>
      </w:r>
    </w:p>
    <w:p w14:paraId="4C661B85" w14:textId="0F8AF41E" w:rsidR="00F81877" w:rsidRPr="002913E6" w:rsidRDefault="00F81877" w:rsidP="003675BF">
      <w:pPr>
        <w:tabs>
          <w:tab w:val="left" w:pos="0"/>
          <w:tab w:val="right" w:pos="8640"/>
          <w:tab w:val="right" w:pos="9360"/>
        </w:tabs>
        <w:rPr>
          <w:color w:val="000000"/>
          <w:sz w:val="22"/>
          <w:lang w:val="fr-FR"/>
        </w:rPr>
      </w:pPr>
      <w:r w:rsidRPr="002913E6">
        <w:rPr>
          <w:color w:val="000000"/>
          <w:sz w:val="22"/>
          <w:lang w:val="fr-FR"/>
        </w:rPr>
        <w:t>440 Premier Circle</w:t>
      </w:r>
      <w:r w:rsidR="003675BF" w:rsidRPr="002913E6">
        <w:rPr>
          <w:color w:val="000000"/>
          <w:sz w:val="22"/>
          <w:lang w:val="fr-FR"/>
        </w:rPr>
        <w:t xml:space="preserve">, </w:t>
      </w:r>
      <w:r w:rsidRPr="002913E6">
        <w:rPr>
          <w:color w:val="000000"/>
          <w:sz w:val="22"/>
          <w:lang w:val="fr-FR"/>
        </w:rPr>
        <w:t>Suite 240</w:t>
      </w:r>
    </w:p>
    <w:p w14:paraId="2F3DC7D4" w14:textId="77777777" w:rsidR="003675BF" w:rsidRPr="002913E6" w:rsidRDefault="00F81877" w:rsidP="003675BF">
      <w:pPr>
        <w:tabs>
          <w:tab w:val="left" w:pos="0"/>
          <w:tab w:val="left" w:pos="4110"/>
          <w:tab w:val="right" w:pos="8640"/>
          <w:tab w:val="right" w:pos="9360"/>
        </w:tabs>
        <w:rPr>
          <w:color w:val="000000"/>
          <w:sz w:val="22"/>
          <w:lang w:val="fr-FR"/>
        </w:rPr>
      </w:pPr>
      <w:r w:rsidRPr="002913E6">
        <w:rPr>
          <w:color w:val="000000"/>
          <w:sz w:val="22"/>
          <w:lang w:val="fr-FR"/>
        </w:rPr>
        <w:t>Charlottesville, Virginia 22901</w:t>
      </w:r>
    </w:p>
    <w:p w14:paraId="422CF74E" w14:textId="77777777" w:rsidR="003675BF" w:rsidRPr="002913E6" w:rsidRDefault="003675BF" w:rsidP="003675BF">
      <w:pPr>
        <w:tabs>
          <w:tab w:val="left" w:pos="0"/>
          <w:tab w:val="left" w:pos="4110"/>
          <w:tab w:val="right" w:pos="8640"/>
          <w:tab w:val="right" w:pos="9360"/>
        </w:tabs>
        <w:rPr>
          <w:color w:val="000000"/>
          <w:sz w:val="22"/>
          <w:lang w:val="fr-FR"/>
        </w:rPr>
      </w:pPr>
    </w:p>
    <w:p w14:paraId="1C424527" w14:textId="77777777" w:rsidR="003675BF" w:rsidRPr="002913E6" w:rsidRDefault="00F81877" w:rsidP="003675BF">
      <w:pPr>
        <w:tabs>
          <w:tab w:val="left" w:pos="0"/>
          <w:tab w:val="left" w:pos="4110"/>
          <w:tab w:val="right" w:pos="8640"/>
          <w:tab w:val="right" w:pos="9360"/>
        </w:tabs>
        <w:rPr>
          <w:color w:val="000000"/>
          <w:sz w:val="22"/>
          <w:szCs w:val="22"/>
        </w:rPr>
      </w:pPr>
      <w:r w:rsidRPr="002913E6">
        <w:rPr>
          <w:color w:val="000000"/>
          <w:sz w:val="22"/>
          <w:szCs w:val="22"/>
        </w:rPr>
        <w:t>Matthew C.</w:t>
      </w:r>
      <w:r w:rsidR="003675BF" w:rsidRPr="002913E6">
        <w:rPr>
          <w:color w:val="000000"/>
          <w:sz w:val="22"/>
          <w:szCs w:val="22"/>
        </w:rPr>
        <w:t xml:space="preserve"> </w:t>
      </w:r>
      <w:proofErr w:type="spellStart"/>
      <w:r w:rsidRPr="002913E6">
        <w:rPr>
          <w:color w:val="000000"/>
          <w:sz w:val="22"/>
          <w:szCs w:val="22"/>
        </w:rPr>
        <w:t>Lein</w:t>
      </w:r>
      <w:proofErr w:type="spellEnd"/>
      <w:r w:rsidRPr="002913E6">
        <w:rPr>
          <w:color w:val="000000"/>
          <w:sz w:val="22"/>
          <w:szCs w:val="22"/>
        </w:rPr>
        <w:t>, Esq.</w:t>
      </w:r>
    </w:p>
    <w:p w14:paraId="28A1DF33" w14:textId="2517C737" w:rsidR="00F81877" w:rsidRPr="002913E6" w:rsidRDefault="00F81877" w:rsidP="003675BF">
      <w:pPr>
        <w:tabs>
          <w:tab w:val="left" w:pos="0"/>
          <w:tab w:val="left" w:pos="4110"/>
          <w:tab w:val="right" w:pos="8640"/>
          <w:tab w:val="right" w:pos="9360"/>
        </w:tabs>
        <w:rPr>
          <w:color w:val="000000"/>
          <w:sz w:val="22"/>
          <w:szCs w:val="22"/>
        </w:rPr>
      </w:pPr>
      <w:proofErr w:type="spellStart"/>
      <w:r w:rsidRPr="002913E6">
        <w:rPr>
          <w:color w:val="000000"/>
          <w:sz w:val="22"/>
          <w:szCs w:val="22"/>
        </w:rPr>
        <w:t>Lein</w:t>
      </w:r>
      <w:proofErr w:type="spellEnd"/>
      <w:r w:rsidRPr="002913E6">
        <w:rPr>
          <w:color w:val="000000"/>
          <w:sz w:val="22"/>
          <w:szCs w:val="22"/>
        </w:rPr>
        <w:t xml:space="preserve"> Law Offices</w:t>
      </w:r>
    </w:p>
    <w:p w14:paraId="64FC6D22" w14:textId="45F02A8B" w:rsidR="00F81877" w:rsidRPr="002913E6" w:rsidRDefault="00F81877" w:rsidP="003675BF">
      <w:pPr>
        <w:widowControl w:val="0"/>
        <w:tabs>
          <w:tab w:val="left" w:pos="0"/>
        </w:tabs>
        <w:suppressAutoHyphens/>
        <w:autoSpaceDE w:val="0"/>
        <w:autoSpaceDN w:val="0"/>
        <w:adjustRightInd w:val="0"/>
        <w:rPr>
          <w:spacing w:val="-3"/>
          <w:sz w:val="22"/>
          <w:szCs w:val="22"/>
        </w:rPr>
      </w:pPr>
      <w:r w:rsidRPr="002913E6">
        <w:rPr>
          <w:spacing w:val="-3"/>
          <w:sz w:val="22"/>
          <w:szCs w:val="22"/>
        </w:rPr>
        <w:t>5692 Hwy 63 North</w:t>
      </w:r>
    </w:p>
    <w:p w14:paraId="42F3A7BD" w14:textId="71DADCA7" w:rsidR="00F81877" w:rsidRPr="002913E6" w:rsidRDefault="00F81877" w:rsidP="003675BF">
      <w:pPr>
        <w:widowControl w:val="0"/>
        <w:tabs>
          <w:tab w:val="left" w:pos="0"/>
        </w:tabs>
        <w:suppressAutoHyphens/>
        <w:autoSpaceDE w:val="0"/>
        <w:autoSpaceDN w:val="0"/>
        <w:adjustRightInd w:val="0"/>
        <w:rPr>
          <w:spacing w:val="-3"/>
          <w:sz w:val="22"/>
          <w:szCs w:val="22"/>
        </w:rPr>
      </w:pPr>
      <w:r w:rsidRPr="002913E6">
        <w:rPr>
          <w:spacing w:val="-3"/>
          <w:sz w:val="22"/>
          <w:szCs w:val="22"/>
        </w:rPr>
        <w:t>PO Box 761</w:t>
      </w:r>
    </w:p>
    <w:p w14:paraId="2AC2158B" w14:textId="77777777" w:rsidR="003675BF" w:rsidRPr="002913E6" w:rsidRDefault="00F81877" w:rsidP="003675BF">
      <w:pPr>
        <w:widowControl w:val="0"/>
        <w:tabs>
          <w:tab w:val="left" w:pos="0"/>
        </w:tabs>
        <w:suppressAutoHyphens/>
        <w:autoSpaceDE w:val="0"/>
        <w:autoSpaceDN w:val="0"/>
        <w:adjustRightInd w:val="0"/>
        <w:rPr>
          <w:spacing w:val="-3"/>
          <w:sz w:val="22"/>
          <w:szCs w:val="22"/>
        </w:rPr>
        <w:sectPr w:rsidR="003675BF" w:rsidRPr="002913E6" w:rsidSect="000604B1">
          <w:type w:val="continuous"/>
          <w:pgSz w:w="12240" w:h="15840"/>
          <w:pgMar w:top="1920" w:right="1440" w:bottom="1680" w:left="1260" w:header="1440" w:footer="576" w:gutter="0"/>
          <w:cols w:num="3" w:space="306" w:equalWidth="0">
            <w:col w:w="3168" w:space="306"/>
            <w:col w:w="3168" w:space="306"/>
            <w:col w:w="2592"/>
          </w:cols>
          <w:docGrid w:linePitch="326"/>
        </w:sectPr>
      </w:pPr>
      <w:r w:rsidRPr="002913E6">
        <w:rPr>
          <w:spacing w:val="-3"/>
          <w:sz w:val="22"/>
          <w:szCs w:val="22"/>
        </w:rPr>
        <w:t>Hayward, Wisconsin 54843</w:t>
      </w:r>
    </w:p>
    <w:p w14:paraId="0A099358" w14:textId="77777777" w:rsidR="003675BF" w:rsidRPr="002913E6" w:rsidRDefault="003675BF" w:rsidP="000604B1">
      <w:pPr>
        <w:tabs>
          <w:tab w:val="left" w:pos="144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szCs w:val="22"/>
        </w:rPr>
        <w:sectPr w:rsidR="003675BF" w:rsidRPr="002913E6" w:rsidSect="003675BF">
          <w:type w:val="continuous"/>
          <w:pgSz w:w="12240" w:h="15840"/>
          <w:pgMar w:top="1920" w:right="1440" w:bottom="1680" w:left="1260" w:header="1440" w:footer="576" w:gutter="0"/>
          <w:cols w:num="3" w:space="306" w:equalWidth="0">
            <w:col w:w="3600" w:space="306"/>
            <w:col w:w="3168" w:space="306"/>
            <w:col w:w="2160"/>
          </w:cols>
          <w:docGrid w:linePitch="326"/>
        </w:sectPr>
      </w:pPr>
    </w:p>
    <w:p w14:paraId="299CF176" w14:textId="315150C8" w:rsidR="003675BF" w:rsidRPr="002913E6" w:rsidRDefault="003675BF" w:rsidP="000604B1">
      <w:pPr>
        <w:tabs>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u w:val="single"/>
        </w:rPr>
        <w:sectPr w:rsidR="003675BF" w:rsidRPr="002913E6" w:rsidSect="003675BF">
          <w:type w:val="continuous"/>
          <w:pgSz w:w="12240" w:h="15840"/>
          <w:pgMar w:top="1920" w:right="1440" w:bottom="1680" w:left="1260" w:header="1440" w:footer="576" w:gutter="0"/>
          <w:cols w:num="3" w:space="0" w:equalWidth="0">
            <w:col w:w="3543" w:space="0"/>
            <w:col w:w="3117" w:space="0"/>
            <w:col w:w="2880"/>
          </w:cols>
          <w:docGrid w:linePitch="326"/>
        </w:sectPr>
      </w:pPr>
    </w:p>
    <w:p w14:paraId="3BEB9C6E" w14:textId="77777777" w:rsidR="005F37B6" w:rsidRPr="002913E6" w:rsidRDefault="005F37B6">
      <w:pPr>
        <w:tabs>
          <w:tab w:val="left" w:pos="0"/>
          <w:tab w:val="left" w:pos="0"/>
          <w:tab w:val="left" w:pos="720"/>
          <w:tab w:val="left" w:pos="1440"/>
          <w:tab w:val="left" w:pos="2160"/>
          <w:tab w:val="left" w:pos="2880"/>
          <w:tab w:val="left" w:pos="3600"/>
          <w:tab w:val="left" w:pos="4320"/>
          <w:tab w:val="left" w:pos="5040"/>
          <w:tab w:val="left" w:pos="5760"/>
          <w:tab w:val="left" w:pos="6480"/>
          <w:tab w:val="left" w:pos="7200"/>
          <w:tab w:val="right" w:pos="7920"/>
        </w:tabs>
        <w:rPr>
          <w:color w:val="000000"/>
          <w:sz w:val="22"/>
        </w:rPr>
      </w:pPr>
      <w:r w:rsidRPr="002913E6">
        <w:rPr>
          <w:color w:val="000000"/>
          <w:sz w:val="22"/>
        </w:rPr>
        <w:t>You cannot exclude yourself on the phone or by email.</w:t>
      </w:r>
    </w:p>
    <w:p w14:paraId="04E802FA" w14:textId="77777777" w:rsidR="003675BF" w:rsidRPr="002913E6" w:rsidRDefault="003675BF">
      <w:pPr>
        <w:tabs>
          <w:tab w:val="left" w:pos="0"/>
          <w:tab w:val="left" w:pos="0"/>
          <w:tab w:val="left" w:pos="720"/>
          <w:tab w:val="left" w:pos="1440"/>
          <w:tab w:val="left" w:pos="2160"/>
          <w:tab w:val="left" w:pos="2880"/>
          <w:tab w:val="left" w:pos="3600"/>
          <w:tab w:val="left" w:pos="4320"/>
          <w:tab w:val="left" w:pos="5040"/>
          <w:tab w:val="left" w:pos="5760"/>
          <w:tab w:val="left" w:pos="6480"/>
          <w:tab w:val="left" w:pos="7200"/>
          <w:tab w:val="right" w:pos="7920"/>
        </w:tabs>
        <w:rPr>
          <w:color w:val="000000"/>
          <w:sz w:val="22"/>
        </w:rPr>
        <w:sectPr w:rsidR="003675BF" w:rsidRPr="002913E6" w:rsidSect="003675BF">
          <w:type w:val="continuous"/>
          <w:pgSz w:w="12240" w:h="15840"/>
          <w:pgMar w:top="1920" w:right="1440" w:bottom="1680" w:left="1260" w:header="1440" w:footer="576" w:gutter="0"/>
          <w:cols w:space="0"/>
          <w:docGrid w:linePitch="326"/>
        </w:sectPr>
      </w:pPr>
    </w:p>
    <w:p w14:paraId="58DCFFED" w14:textId="77777777" w:rsidR="005F37B6" w:rsidRPr="002913E6" w:rsidRDefault="005F37B6">
      <w:pPr>
        <w:tabs>
          <w:tab w:val="left" w:pos="0"/>
          <w:tab w:val="left" w:pos="0"/>
          <w:tab w:val="left" w:pos="720"/>
          <w:tab w:val="left" w:pos="1440"/>
          <w:tab w:val="left" w:pos="2160"/>
          <w:tab w:val="left" w:pos="2880"/>
          <w:tab w:val="left" w:pos="3600"/>
          <w:tab w:val="left" w:pos="4320"/>
          <w:tab w:val="left" w:pos="5040"/>
          <w:tab w:val="left" w:pos="5760"/>
          <w:tab w:val="left" w:pos="6480"/>
          <w:tab w:val="left" w:pos="7200"/>
          <w:tab w:val="right" w:pos="7920"/>
        </w:tabs>
        <w:rPr>
          <w:color w:val="000000"/>
          <w:sz w:val="22"/>
        </w:rPr>
      </w:pPr>
    </w:p>
    <w:p w14:paraId="4AE739D6" w14:textId="394B0AF3" w:rsidR="005F37B6" w:rsidRPr="002913E6" w:rsidRDefault="005F37B6">
      <w:pPr>
        <w:pStyle w:val="WPPlainText"/>
        <w:widowControl/>
        <w:tabs>
          <w:tab w:val="left" w:pos="0"/>
          <w:tab w:val="left" w:pos="0"/>
          <w:tab w:val="left" w:pos="720"/>
          <w:tab w:val="left" w:pos="1440"/>
          <w:tab w:val="left" w:pos="2160"/>
          <w:tab w:val="left" w:pos="2880"/>
          <w:tab w:val="left" w:pos="3600"/>
          <w:tab w:val="left" w:pos="4320"/>
          <w:tab w:val="left" w:pos="5040"/>
          <w:tab w:val="left" w:pos="5760"/>
          <w:tab w:val="left" w:pos="6480"/>
          <w:tab w:val="left" w:pos="7200"/>
          <w:tab w:val="right" w:pos="7920"/>
        </w:tabs>
        <w:jc w:val="center"/>
        <w:rPr>
          <w:rFonts w:ascii="Times New Roman" w:hAnsi="Times New Roman"/>
          <w:color w:val="000000"/>
          <w:sz w:val="24"/>
          <w:szCs w:val="24"/>
        </w:rPr>
      </w:pPr>
      <w:r w:rsidRPr="002913E6">
        <w:rPr>
          <w:rFonts w:ascii="Times New Roman" w:hAnsi="Times New Roman"/>
          <w:b/>
          <w:smallCaps/>
          <w:color w:val="000000"/>
          <w:sz w:val="24"/>
          <w:szCs w:val="24"/>
        </w:rPr>
        <w:t xml:space="preserve">The </w:t>
      </w:r>
      <w:r w:rsidR="00E3289E" w:rsidRPr="002913E6">
        <w:rPr>
          <w:rFonts w:ascii="Times New Roman" w:hAnsi="Times New Roman"/>
          <w:b/>
          <w:smallCaps/>
          <w:color w:val="000000"/>
          <w:sz w:val="24"/>
          <w:szCs w:val="24"/>
        </w:rPr>
        <w:t>LAWYERS REPRESENTING</w:t>
      </w:r>
      <w:r w:rsidRPr="002913E6">
        <w:rPr>
          <w:rFonts w:ascii="Times New Roman" w:hAnsi="Times New Roman"/>
          <w:b/>
          <w:smallCaps/>
          <w:color w:val="000000"/>
          <w:sz w:val="24"/>
          <w:szCs w:val="24"/>
        </w:rPr>
        <w:t xml:space="preserve"> You</w:t>
      </w:r>
    </w:p>
    <w:p w14:paraId="23A2A322" w14:textId="77777777" w:rsidR="005F37B6" w:rsidRPr="002913E6" w:rsidRDefault="005F37B6">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ab/>
      </w: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404F7F5C" w14:textId="77777777" w:rsidTr="003B22DF">
        <w:tc>
          <w:tcPr>
            <w:tcW w:w="9761" w:type="dxa"/>
            <w:shd w:val="solid" w:color="000000" w:fill="0000FF"/>
            <w:tcMar>
              <w:left w:w="108" w:type="dxa"/>
              <w:right w:w="108" w:type="dxa"/>
            </w:tcMar>
          </w:tcPr>
          <w:p w14:paraId="31590CDE"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4"/>
              </w:rPr>
            </w:pPr>
            <w:r w:rsidRPr="002913E6">
              <w:rPr>
                <w:rFonts w:ascii="Times New Roman" w:hAnsi="Times New Roman"/>
                <w:b/>
                <w:color w:val="FFFFFF"/>
                <w:sz w:val="22"/>
              </w:rPr>
              <w:t>13.  Do I have a lawyer in this case?</w:t>
            </w:r>
          </w:p>
        </w:tc>
      </w:tr>
    </w:tbl>
    <w:p w14:paraId="44D5B6AD"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56D3A538" w14:textId="357F90D9" w:rsidR="005F37B6" w:rsidRPr="002913E6" w:rsidRDefault="005F37B6" w:rsidP="003B22DF">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Yes.  The Court has appointed Robert W. Murphy</w:t>
      </w:r>
      <w:r w:rsidR="00E3289E" w:rsidRPr="002913E6">
        <w:rPr>
          <w:rFonts w:ascii="Times New Roman" w:hAnsi="Times New Roman"/>
          <w:color w:val="000000"/>
          <w:sz w:val="22"/>
        </w:rPr>
        <w:t xml:space="preserve"> and Matthew C. Lein</w:t>
      </w:r>
      <w:r w:rsidRPr="002913E6">
        <w:rPr>
          <w:rFonts w:ascii="Times New Roman" w:hAnsi="Times New Roman"/>
          <w:color w:val="000000"/>
          <w:sz w:val="22"/>
        </w:rPr>
        <w:t xml:space="preserve"> to represent you and the other Class Members in this case.  Mr. Murphy </w:t>
      </w:r>
      <w:r w:rsidR="00E3289E" w:rsidRPr="002913E6">
        <w:rPr>
          <w:rFonts w:ascii="Times New Roman" w:hAnsi="Times New Roman"/>
          <w:color w:val="000000"/>
          <w:sz w:val="22"/>
        </w:rPr>
        <w:t xml:space="preserve">and Mr. Lein are together called </w:t>
      </w:r>
      <w:r w:rsidRPr="002913E6">
        <w:rPr>
          <w:rFonts w:ascii="Times New Roman" w:hAnsi="Times New Roman"/>
          <w:color w:val="000000"/>
          <w:sz w:val="22"/>
        </w:rPr>
        <w:t>Class Counsel</w:t>
      </w:r>
      <w:r w:rsidR="003B22DF" w:rsidRPr="002913E6">
        <w:rPr>
          <w:rFonts w:ascii="Times New Roman" w:hAnsi="Times New Roman"/>
          <w:color w:val="000000"/>
          <w:sz w:val="22"/>
        </w:rPr>
        <w:t>.</w:t>
      </w:r>
    </w:p>
    <w:p w14:paraId="58B79C05" w14:textId="77777777" w:rsidR="003B22DF" w:rsidRPr="002913E6" w:rsidRDefault="003B22DF" w:rsidP="003B22DF">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107648BD" w14:textId="23A15EF3" w:rsidR="005F37B6" w:rsidRPr="002913E6" w:rsidRDefault="005F37B6" w:rsidP="003B22DF">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You will not be charged for </w:t>
      </w:r>
      <w:r w:rsidR="006C30F3" w:rsidRPr="002913E6">
        <w:rPr>
          <w:rFonts w:ascii="Times New Roman" w:hAnsi="Times New Roman"/>
          <w:color w:val="000000"/>
          <w:sz w:val="22"/>
        </w:rPr>
        <w:t>representation by Class Counsel</w:t>
      </w:r>
      <w:r w:rsidRPr="002913E6">
        <w:rPr>
          <w:rFonts w:ascii="Times New Roman" w:hAnsi="Times New Roman"/>
          <w:color w:val="000000"/>
          <w:sz w:val="22"/>
        </w:rPr>
        <w:t>. Class Counsel’s compensation will be paid from the Settlement Fund.  If you want to be represented by another lawyer, you may hire one at your own expense.</w:t>
      </w:r>
    </w:p>
    <w:p w14:paraId="24D123A6"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rPr>
          <w:rFonts w:ascii="Times New Roman" w:hAnsi="Times New Roman"/>
          <w:color w:val="000000"/>
          <w:sz w:val="22"/>
        </w:rPr>
      </w:pPr>
    </w:p>
    <w:tbl>
      <w:tblPr>
        <w:tblW w:w="972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20"/>
      </w:tblGrid>
      <w:tr w:rsidR="005F37B6" w:rsidRPr="002913E6" w14:paraId="79BCB4A9" w14:textId="77777777" w:rsidTr="00045EE2">
        <w:tc>
          <w:tcPr>
            <w:tcW w:w="9720" w:type="dxa"/>
            <w:shd w:val="solid" w:color="000000" w:fill="0000FF"/>
            <w:tcMar>
              <w:left w:w="108" w:type="dxa"/>
              <w:right w:w="108" w:type="dxa"/>
            </w:tcMar>
          </w:tcPr>
          <w:p w14:paraId="0651587F" w14:textId="02BA7E35"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4"/>
              </w:rPr>
            </w:pPr>
            <w:r w:rsidRPr="002913E6">
              <w:rPr>
                <w:rFonts w:ascii="Times New Roman" w:hAnsi="Times New Roman"/>
                <w:b/>
                <w:color w:val="FFFFFF"/>
                <w:sz w:val="22"/>
              </w:rPr>
              <w:t xml:space="preserve">14.  How will the lawyers be paid?  What will the Representative Plaintiff receive? </w:t>
            </w:r>
            <w:r w:rsidRPr="002913E6">
              <w:rPr>
                <w:rFonts w:ascii="Times New Roman" w:hAnsi="Times New Roman"/>
                <w:b/>
                <w:color w:val="FFFFFF"/>
                <w:sz w:val="24"/>
              </w:rPr>
              <w:t xml:space="preserve">What </w:t>
            </w:r>
            <w:r w:rsidR="00D12588" w:rsidRPr="002913E6">
              <w:rPr>
                <w:rFonts w:ascii="Times New Roman" w:hAnsi="Times New Roman"/>
                <w:b/>
                <w:color w:val="FFFFFF"/>
                <w:sz w:val="24"/>
              </w:rPr>
              <w:t xml:space="preserve">other </w:t>
            </w:r>
            <w:r w:rsidRPr="002913E6">
              <w:rPr>
                <w:rFonts w:ascii="Times New Roman" w:hAnsi="Times New Roman"/>
                <w:b/>
                <w:color w:val="FFFFFF"/>
                <w:sz w:val="24"/>
              </w:rPr>
              <w:t>expenses will be paid?</w:t>
            </w:r>
          </w:p>
        </w:tc>
      </w:tr>
    </w:tbl>
    <w:p w14:paraId="576B9DE5"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5695469D" w14:textId="590C807B" w:rsidR="005F37B6" w:rsidRPr="002913E6" w:rsidRDefault="005F37B6" w:rsidP="003B22DF">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Class Counsel will ask the Court to approve attorneys’ fees and </w:t>
      </w:r>
      <w:r w:rsidR="000926E1" w:rsidRPr="002913E6">
        <w:rPr>
          <w:rFonts w:ascii="Times New Roman" w:hAnsi="Times New Roman"/>
          <w:color w:val="000000"/>
          <w:sz w:val="22"/>
        </w:rPr>
        <w:t xml:space="preserve">litigation </w:t>
      </w:r>
      <w:r w:rsidRPr="002913E6">
        <w:rPr>
          <w:rFonts w:ascii="Times New Roman" w:hAnsi="Times New Roman"/>
          <w:color w:val="000000"/>
          <w:sz w:val="22"/>
        </w:rPr>
        <w:t xml:space="preserve">expenses to be paid from the Settlement Fund.  Class Counsel will ask the Court to award attorneys’ </w:t>
      </w:r>
      <w:r w:rsidR="002D4394" w:rsidRPr="002913E6">
        <w:rPr>
          <w:rFonts w:ascii="Times New Roman" w:hAnsi="Times New Roman"/>
          <w:color w:val="000000"/>
          <w:sz w:val="22"/>
        </w:rPr>
        <w:t>fees not</w:t>
      </w:r>
      <w:r w:rsidR="00655E7E" w:rsidRPr="002913E6">
        <w:rPr>
          <w:rFonts w:ascii="Times New Roman" w:hAnsi="Times New Roman"/>
          <w:color w:val="000000"/>
          <w:sz w:val="22"/>
        </w:rPr>
        <w:t xml:space="preserve"> to exceed</w:t>
      </w:r>
      <w:r w:rsidR="00FD3EEB" w:rsidRPr="002913E6">
        <w:rPr>
          <w:rFonts w:ascii="Times New Roman" w:hAnsi="Times New Roman"/>
          <w:color w:val="000000"/>
          <w:sz w:val="22"/>
        </w:rPr>
        <w:t xml:space="preserve"> </w:t>
      </w:r>
      <w:r w:rsidR="00EC210F" w:rsidRPr="002913E6">
        <w:rPr>
          <w:rFonts w:ascii="Times New Roman" w:hAnsi="Times New Roman"/>
          <w:color w:val="000000"/>
          <w:sz w:val="22"/>
        </w:rPr>
        <w:t>$</w:t>
      </w:r>
      <w:r w:rsidR="005D40C5" w:rsidRPr="002913E6">
        <w:rPr>
          <w:rFonts w:ascii="Times New Roman" w:hAnsi="Times New Roman"/>
          <w:color w:val="000000"/>
          <w:sz w:val="22"/>
        </w:rPr>
        <w:t xml:space="preserve">300,000 </w:t>
      </w:r>
      <w:r w:rsidR="003F65FC" w:rsidRPr="002913E6">
        <w:rPr>
          <w:rFonts w:ascii="Times New Roman" w:hAnsi="Times New Roman"/>
          <w:color w:val="000000"/>
          <w:sz w:val="22"/>
        </w:rPr>
        <w:t>(</w:t>
      </w:r>
      <w:r w:rsidRPr="002913E6">
        <w:rPr>
          <w:rFonts w:ascii="Times New Roman" w:hAnsi="Times New Roman"/>
          <w:color w:val="000000"/>
          <w:sz w:val="22"/>
        </w:rPr>
        <w:t xml:space="preserve">“Attorney </w:t>
      </w:r>
      <w:r w:rsidR="003F65FC" w:rsidRPr="002913E6">
        <w:rPr>
          <w:rFonts w:ascii="Times New Roman" w:hAnsi="Times New Roman"/>
          <w:color w:val="000000"/>
          <w:sz w:val="22"/>
        </w:rPr>
        <w:t>Fee</w:t>
      </w:r>
      <w:r w:rsidR="005221C2" w:rsidRPr="002913E6">
        <w:rPr>
          <w:rFonts w:ascii="Times New Roman" w:hAnsi="Times New Roman"/>
          <w:color w:val="000000"/>
          <w:sz w:val="22"/>
        </w:rPr>
        <w:t>s</w:t>
      </w:r>
      <w:r w:rsidRPr="002913E6">
        <w:rPr>
          <w:rFonts w:ascii="Times New Roman" w:hAnsi="Times New Roman"/>
          <w:color w:val="000000"/>
          <w:sz w:val="22"/>
        </w:rPr>
        <w:t>”)</w:t>
      </w:r>
      <w:r w:rsidR="00526869" w:rsidRPr="002913E6">
        <w:rPr>
          <w:rFonts w:ascii="Times New Roman" w:hAnsi="Times New Roman"/>
          <w:color w:val="000000"/>
          <w:sz w:val="22"/>
        </w:rPr>
        <w:t xml:space="preserve"> and </w:t>
      </w:r>
      <w:r w:rsidR="000926E1" w:rsidRPr="002913E6">
        <w:rPr>
          <w:rFonts w:ascii="Times New Roman" w:hAnsi="Times New Roman"/>
          <w:color w:val="000000"/>
          <w:sz w:val="22"/>
        </w:rPr>
        <w:t>litigation expense</w:t>
      </w:r>
      <w:r w:rsidR="00526869" w:rsidRPr="002913E6">
        <w:rPr>
          <w:rFonts w:ascii="Times New Roman" w:hAnsi="Times New Roman"/>
          <w:color w:val="000000"/>
          <w:sz w:val="22"/>
        </w:rPr>
        <w:t xml:space="preserve"> not to exceed </w:t>
      </w:r>
      <w:r w:rsidR="005D40C5" w:rsidRPr="002913E6">
        <w:rPr>
          <w:rFonts w:ascii="Times New Roman" w:hAnsi="Times New Roman"/>
          <w:color w:val="000000"/>
          <w:sz w:val="22"/>
        </w:rPr>
        <w:t>$15,000</w:t>
      </w:r>
      <w:r w:rsidR="005221C2" w:rsidRPr="002913E6">
        <w:rPr>
          <w:rFonts w:ascii="Times New Roman" w:hAnsi="Times New Roman"/>
          <w:color w:val="000000"/>
          <w:sz w:val="22"/>
        </w:rPr>
        <w:t xml:space="preserve"> </w:t>
      </w:r>
      <w:r w:rsidR="005D40C5" w:rsidRPr="002913E6">
        <w:rPr>
          <w:rFonts w:ascii="Times New Roman" w:hAnsi="Times New Roman"/>
          <w:color w:val="000000"/>
          <w:sz w:val="22"/>
        </w:rPr>
        <w:t>(“</w:t>
      </w:r>
      <w:r w:rsidR="00D12588" w:rsidRPr="002913E6">
        <w:rPr>
          <w:rFonts w:ascii="Times New Roman" w:hAnsi="Times New Roman"/>
          <w:color w:val="000000"/>
          <w:sz w:val="22"/>
        </w:rPr>
        <w:t xml:space="preserve">Attorney </w:t>
      </w:r>
      <w:r w:rsidR="000926E1" w:rsidRPr="002913E6">
        <w:rPr>
          <w:rFonts w:ascii="Times New Roman" w:hAnsi="Times New Roman"/>
          <w:color w:val="000000"/>
          <w:sz w:val="22"/>
        </w:rPr>
        <w:t>Costs”)</w:t>
      </w:r>
      <w:r w:rsidR="00526869" w:rsidRPr="002913E6">
        <w:rPr>
          <w:rFonts w:ascii="Times New Roman" w:hAnsi="Times New Roman"/>
          <w:color w:val="000000"/>
          <w:sz w:val="22"/>
        </w:rPr>
        <w:t>.</w:t>
      </w:r>
      <w:r w:rsidRPr="002913E6">
        <w:rPr>
          <w:rFonts w:ascii="Times New Roman" w:hAnsi="Times New Roman"/>
          <w:color w:val="000000"/>
          <w:sz w:val="22"/>
        </w:rPr>
        <w:t xml:space="preserve"> Class Counsel contends that the total benefit of the settlement to the Class includes approximately </w:t>
      </w:r>
      <w:r w:rsidR="00191FD9" w:rsidRPr="002913E6">
        <w:rPr>
          <w:rFonts w:ascii="Times New Roman" w:hAnsi="Times New Roman"/>
          <w:color w:val="000000"/>
          <w:sz w:val="22"/>
        </w:rPr>
        <w:t>$</w:t>
      </w:r>
      <w:r w:rsidR="006C30F3" w:rsidRPr="002913E6">
        <w:rPr>
          <w:rFonts w:ascii="Times New Roman" w:hAnsi="Times New Roman"/>
          <w:color w:val="000000"/>
          <w:sz w:val="22"/>
        </w:rPr>
        <w:t>4</w:t>
      </w:r>
      <w:r w:rsidR="00191FD9" w:rsidRPr="002913E6">
        <w:rPr>
          <w:rFonts w:ascii="Times New Roman" w:hAnsi="Times New Roman"/>
          <w:color w:val="000000"/>
          <w:sz w:val="22"/>
        </w:rPr>
        <w:t>,</w:t>
      </w:r>
      <w:r w:rsidR="00DE4F8C" w:rsidRPr="002913E6">
        <w:rPr>
          <w:rFonts w:ascii="Times New Roman" w:hAnsi="Times New Roman"/>
          <w:color w:val="000000"/>
          <w:sz w:val="22"/>
        </w:rPr>
        <w:t>226,232.72</w:t>
      </w:r>
      <w:r w:rsidR="00191FD9" w:rsidRPr="002913E6">
        <w:rPr>
          <w:rFonts w:ascii="Times New Roman" w:hAnsi="Times New Roman"/>
          <w:color w:val="000000"/>
          <w:sz w:val="22"/>
        </w:rPr>
        <w:t xml:space="preserve"> </w:t>
      </w:r>
      <w:r w:rsidRPr="002913E6">
        <w:rPr>
          <w:rFonts w:ascii="Times New Roman" w:hAnsi="Times New Roman"/>
          <w:color w:val="000000"/>
          <w:sz w:val="22"/>
        </w:rPr>
        <w:t>in waived deficiencies</w:t>
      </w:r>
      <w:r w:rsidR="006C30F3" w:rsidRPr="002913E6">
        <w:rPr>
          <w:rFonts w:ascii="Times New Roman" w:hAnsi="Times New Roman"/>
          <w:color w:val="000000"/>
          <w:sz w:val="22"/>
        </w:rPr>
        <w:t xml:space="preserve"> exclusive of interest</w:t>
      </w:r>
      <w:r w:rsidRPr="002913E6">
        <w:rPr>
          <w:rFonts w:ascii="Times New Roman" w:hAnsi="Times New Roman"/>
          <w:color w:val="000000"/>
          <w:sz w:val="22"/>
        </w:rPr>
        <w:t>, the $</w:t>
      </w:r>
      <w:r w:rsidR="00FA000B" w:rsidRPr="002913E6">
        <w:rPr>
          <w:rFonts w:ascii="Times New Roman" w:hAnsi="Times New Roman"/>
          <w:color w:val="000000"/>
          <w:sz w:val="22"/>
        </w:rPr>
        <w:t>475</w:t>
      </w:r>
      <w:r w:rsidR="003B22DF" w:rsidRPr="002913E6">
        <w:rPr>
          <w:rFonts w:ascii="Times New Roman" w:hAnsi="Times New Roman"/>
          <w:color w:val="000000"/>
          <w:sz w:val="22"/>
        </w:rPr>
        <w:t>,000.00</w:t>
      </w:r>
      <w:r w:rsidRPr="002913E6">
        <w:rPr>
          <w:rFonts w:ascii="Times New Roman" w:hAnsi="Times New Roman"/>
          <w:color w:val="000000"/>
          <w:sz w:val="22"/>
        </w:rPr>
        <w:t xml:space="preserve"> payment to the Settlement Fund, and </w:t>
      </w:r>
      <w:r w:rsidR="003F65FC" w:rsidRPr="002913E6">
        <w:rPr>
          <w:rFonts w:ascii="Times New Roman" w:hAnsi="Times New Roman"/>
          <w:color w:val="000000"/>
          <w:sz w:val="22"/>
        </w:rPr>
        <w:t>the economic</w:t>
      </w:r>
      <w:r w:rsidR="000926E1" w:rsidRPr="002913E6">
        <w:rPr>
          <w:rFonts w:ascii="Times New Roman" w:hAnsi="Times New Roman"/>
          <w:color w:val="000000"/>
          <w:sz w:val="22"/>
        </w:rPr>
        <w:t xml:space="preserve"> benefits</w:t>
      </w:r>
      <w:r w:rsidR="003B22DF" w:rsidRPr="002913E6">
        <w:rPr>
          <w:rFonts w:ascii="Times New Roman" w:hAnsi="Times New Roman"/>
          <w:color w:val="000000"/>
          <w:sz w:val="22"/>
        </w:rPr>
        <w:t xml:space="preserve"> </w:t>
      </w:r>
      <w:r w:rsidRPr="002913E6">
        <w:rPr>
          <w:rFonts w:ascii="Times New Roman" w:hAnsi="Times New Roman"/>
          <w:color w:val="000000"/>
          <w:sz w:val="22"/>
        </w:rPr>
        <w:t xml:space="preserve">attributable to </w:t>
      </w:r>
      <w:r w:rsidR="003B22DF" w:rsidRPr="002913E6">
        <w:rPr>
          <w:rFonts w:ascii="Times New Roman" w:hAnsi="Times New Roman"/>
          <w:color w:val="000000"/>
          <w:sz w:val="22"/>
        </w:rPr>
        <w:t xml:space="preserve">the </w:t>
      </w:r>
      <w:r w:rsidRPr="002913E6">
        <w:rPr>
          <w:rFonts w:ascii="Times New Roman" w:hAnsi="Times New Roman"/>
          <w:color w:val="000000"/>
          <w:sz w:val="22"/>
        </w:rPr>
        <w:t xml:space="preserve">deletion of adverse information from the Class Members’ credit reports.  </w:t>
      </w:r>
    </w:p>
    <w:p w14:paraId="37C2C882"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0"/>
        </w:rPr>
      </w:pPr>
    </w:p>
    <w:p w14:paraId="4692E40A" w14:textId="1F7EB176" w:rsidR="005F37B6" w:rsidRPr="002913E6" w:rsidRDefault="005F37B6" w:rsidP="00045EE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Class Counsel will also ask the Court to approve an incentive award of $</w:t>
      </w:r>
      <w:r w:rsidR="006C30F3" w:rsidRPr="002913E6">
        <w:rPr>
          <w:color w:val="000000"/>
          <w:sz w:val="22"/>
        </w:rPr>
        <w:t>10,0</w:t>
      </w:r>
      <w:r w:rsidRPr="002913E6">
        <w:rPr>
          <w:color w:val="000000"/>
          <w:sz w:val="22"/>
        </w:rPr>
        <w:t>00</w:t>
      </w:r>
      <w:r w:rsidR="00526869" w:rsidRPr="002913E6">
        <w:rPr>
          <w:color w:val="000000"/>
          <w:sz w:val="22"/>
        </w:rPr>
        <w:t xml:space="preserve"> (“Incentive Award</w:t>
      </w:r>
      <w:r w:rsidR="006C30F3" w:rsidRPr="002913E6">
        <w:rPr>
          <w:color w:val="000000"/>
          <w:sz w:val="22"/>
        </w:rPr>
        <w:t>”) to</w:t>
      </w:r>
      <w:r w:rsidRPr="002913E6">
        <w:rPr>
          <w:color w:val="000000"/>
          <w:sz w:val="22"/>
        </w:rPr>
        <w:t xml:space="preserve"> be paid from the Settlement Fund to the Representative Plaintiff</w:t>
      </w:r>
      <w:r w:rsidR="00FA000B" w:rsidRPr="002913E6">
        <w:rPr>
          <w:color w:val="000000"/>
          <w:sz w:val="22"/>
        </w:rPr>
        <w:t>s</w:t>
      </w:r>
      <w:r w:rsidRPr="002913E6">
        <w:rPr>
          <w:color w:val="000000"/>
          <w:sz w:val="22"/>
        </w:rPr>
        <w:t xml:space="preserve"> for the time and resources</w:t>
      </w:r>
      <w:r w:rsidR="00FA000B" w:rsidRPr="002913E6">
        <w:rPr>
          <w:color w:val="000000"/>
          <w:sz w:val="22"/>
        </w:rPr>
        <w:t xml:space="preserve"> they have </w:t>
      </w:r>
      <w:r w:rsidRPr="002913E6">
        <w:rPr>
          <w:color w:val="000000"/>
          <w:sz w:val="22"/>
        </w:rPr>
        <w:t>spent helping</w:t>
      </w:r>
      <w:r w:rsidR="003B22DF" w:rsidRPr="002913E6">
        <w:rPr>
          <w:color w:val="000000"/>
          <w:sz w:val="22"/>
        </w:rPr>
        <w:t xml:space="preserve"> Class Counsel</w:t>
      </w:r>
      <w:r w:rsidRPr="002913E6">
        <w:rPr>
          <w:color w:val="000000"/>
          <w:sz w:val="22"/>
        </w:rPr>
        <w:t xml:space="preserve"> on behalf of the whole Class, to be paid to the Representative Plaintiff</w:t>
      </w:r>
      <w:r w:rsidR="00FA000B" w:rsidRPr="002913E6">
        <w:rPr>
          <w:color w:val="000000"/>
          <w:sz w:val="22"/>
        </w:rPr>
        <w:t>s</w:t>
      </w:r>
      <w:r w:rsidRPr="002913E6">
        <w:rPr>
          <w:color w:val="000000"/>
          <w:sz w:val="22"/>
        </w:rPr>
        <w:t xml:space="preserve"> in addition to the Settlement Check. The Court may award less than the requested amount.  </w:t>
      </w:r>
    </w:p>
    <w:p w14:paraId="0C43320C" w14:textId="77777777" w:rsidR="005F37B6" w:rsidRPr="002913E6" w:rsidRDefault="005F37B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p>
    <w:p w14:paraId="08E3A4BE" w14:textId="30AF1EBB" w:rsidR="005F37B6" w:rsidRPr="002913E6" w:rsidRDefault="005F37B6" w:rsidP="00045EE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The cost of administering the Settlement</w:t>
      </w:r>
      <w:r w:rsidR="000926E1" w:rsidRPr="002913E6">
        <w:rPr>
          <w:color w:val="000000"/>
          <w:sz w:val="22"/>
        </w:rPr>
        <w:t xml:space="preserve"> (“Settlement Administration Expense”)</w:t>
      </w:r>
      <w:r w:rsidRPr="002913E6">
        <w:rPr>
          <w:color w:val="000000"/>
          <w:sz w:val="22"/>
        </w:rPr>
        <w:t>, including the expense of sending this Notice and any settlement checks</w:t>
      </w:r>
      <w:r w:rsidR="000926E1" w:rsidRPr="002913E6">
        <w:rPr>
          <w:color w:val="000000"/>
          <w:sz w:val="22"/>
        </w:rPr>
        <w:t xml:space="preserve">, </w:t>
      </w:r>
      <w:r w:rsidRPr="002913E6">
        <w:rPr>
          <w:color w:val="000000"/>
          <w:sz w:val="22"/>
        </w:rPr>
        <w:t xml:space="preserve">will be </w:t>
      </w:r>
      <w:r w:rsidR="000926E1" w:rsidRPr="002913E6">
        <w:rPr>
          <w:color w:val="000000"/>
          <w:sz w:val="22"/>
        </w:rPr>
        <w:t xml:space="preserve">paid </w:t>
      </w:r>
      <w:r w:rsidR="00163F93" w:rsidRPr="002913E6">
        <w:rPr>
          <w:color w:val="000000"/>
          <w:sz w:val="22"/>
        </w:rPr>
        <w:t xml:space="preserve">directly </w:t>
      </w:r>
      <w:r w:rsidR="0047260E" w:rsidRPr="002913E6">
        <w:rPr>
          <w:color w:val="000000"/>
          <w:sz w:val="22"/>
        </w:rPr>
        <w:t>out of the Settlement Fund</w:t>
      </w:r>
      <w:r w:rsidR="00EC210F" w:rsidRPr="002913E6">
        <w:rPr>
          <w:color w:val="000000"/>
          <w:sz w:val="22"/>
        </w:rPr>
        <w:t>.</w:t>
      </w:r>
      <w:r w:rsidR="000926E1" w:rsidRPr="002913E6">
        <w:rPr>
          <w:color w:val="000000"/>
          <w:sz w:val="22"/>
        </w:rPr>
        <w:t xml:space="preserve"> The estimated cost of the Settlement Administration Expense is </w:t>
      </w:r>
      <w:r w:rsidR="005D40C5" w:rsidRPr="002913E6">
        <w:rPr>
          <w:color w:val="000000"/>
          <w:sz w:val="22"/>
        </w:rPr>
        <w:t>$16,000.</w:t>
      </w:r>
    </w:p>
    <w:p w14:paraId="2033D136" w14:textId="77777777" w:rsidR="005F37B6" w:rsidRPr="002913E6" w:rsidRDefault="005F37B6" w:rsidP="00045EE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p>
    <w:p w14:paraId="7EEDC354" w14:textId="259B4061" w:rsidR="005F37B6" w:rsidRPr="002913E6" w:rsidRDefault="005F37B6" w:rsidP="00045EE2">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 xml:space="preserve">No Class Member will owe or pay anything directly </w:t>
      </w:r>
      <w:r w:rsidR="00A14A8B" w:rsidRPr="002913E6">
        <w:rPr>
          <w:rFonts w:ascii="Times New Roman" w:hAnsi="Times New Roman"/>
          <w:color w:val="000000"/>
          <w:sz w:val="22"/>
        </w:rPr>
        <w:t xml:space="preserve">for the Attorney Fee Award, Attorney Costs and Incentive </w:t>
      </w:r>
      <w:r w:rsidR="005149A1" w:rsidRPr="002913E6">
        <w:rPr>
          <w:rFonts w:ascii="Times New Roman" w:hAnsi="Times New Roman"/>
          <w:color w:val="000000"/>
          <w:sz w:val="22"/>
        </w:rPr>
        <w:t>Award which</w:t>
      </w:r>
      <w:r w:rsidR="00A14A8B" w:rsidRPr="002913E6">
        <w:rPr>
          <w:rFonts w:ascii="Times New Roman" w:hAnsi="Times New Roman"/>
          <w:color w:val="000000"/>
          <w:sz w:val="22"/>
        </w:rPr>
        <w:t xml:space="preserve"> will be</w:t>
      </w:r>
      <w:r w:rsidRPr="002913E6">
        <w:rPr>
          <w:rFonts w:ascii="Times New Roman" w:hAnsi="Times New Roman"/>
          <w:color w:val="000000"/>
          <w:sz w:val="22"/>
        </w:rPr>
        <w:t xml:space="preserve"> paid from the Settlement Fund.  </w:t>
      </w:r>
    </w:p>
    <w:p w14:paraId="026B6EFF"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rPr>
      </w:pPr>
    </w:p>
    <w:p w14:paraId="6E8DDB51" w14:textId="6E2960AA" w:rsidR="005F37B6" w:rsidRPr="002913E6" w:rsidRDefault="005F37B6" w:rsidP="006C30F3">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 xml:space="preserve">The Court must approve both the </w:t>
      </w:r>
      <w:r w:rsidR="005221C2" w:rsidRPr="002913E6">
        <w:rPr>
          <w:rFonts w:ascii="Times New Roman" w:hAnsi="Times New Roman"/>
          <w:color w:val="000000"/>
          <w:sz w:val="22"/>
        </w:rPr>
        <w:t>Attorney</w:t>
      </w:r>
      <w:r w:rsidRPr="002913E6">
        <w:rPr>
          <w:rFonts w:ascii="Times New Roman" w:hAnsi="Times New Roman"/>
          <w:color w:val="000000"/>
          <w:sz w:val="22"/>
        </w:rPr>
        <w:t xml:space="preserve"> </w:t>
      </w:r>
      <w:r w:rsidR="005221C2" w:rsidRPr="002913E6">
        <w:rPr>
          <w:rFonts w:ascii="Times New Roman" w:hAnsi="Times New Roman"/>
          <w:color w:val="000000"/>
          <w:sz w:val="22"/>
        </w:rPr>
        <w:t>F</w:t>
      </w:r>
      <w:r w:rsidRPr="002913E6">
        <w:rPr>
          <w:rFonts w:ascii="Times New Roman" w:hAnsi="Times New Roman"/>
          <w:color w:val="000000"/>
          <w:sz w:val="22"/>
        </w:rPr>
        <w:t xml:space="preserve">ees and </w:t>
      </w:r>
      <w:r w:rsidR="005221C2" w:rsidRPr="002913E6">
        <w:rPr>
          <w:rFonts w:ascii="Times New Roman" w:hAnsi="Times New Roman"/>
          <w:color w:val="000000"/>
          <w:sz w:val="22"/>
        </w:rPr>
        <w:t>Attorney Costs</w:t>
      </w:r>
      <w:r w:rsidRPr="002913E6">
        <w:rPr>
          <w:rFonts w:ascii="Times New Roman" w:hAnsi="Times New Roman"/>
          <w:color w:val="000000"/>
          <w:sz w:val="22"/>
        </w:rPr>
        <w:t xml:space="preserve"> for Class Counsel and the </w:t>
      </w:r>
      <w:r w:rsidR="00B55089" w:rsidRPr="002913E6">
        <w:rPr>
          <w:rFonts w:ascii="Times New Roman" w:hAnsi="Times New Roman"/>
          <w:color w:val="000000"/>
          <w:sz w:val="22"/>
        </w:rPr>
        <w:t>I</w:t>
      </w:r>
      <w:r w:rsidRPr="002913E6">
        <w:rPr>
          <w:rFonts w:ascii="Times New Roman" w:hAnsi="Times New Roman"/>
          <w:color w:val="000000"/>
          <w:sz w:val="22"/>
        </w:rPr>
        <w:t xml:space="preserve">ncentive </w:t>
      </w:r>
      <w:r w:rsidR="00B55089" w:rsidRPr="002913E6">
        <w:rPr>
          <w:rFonts w:ascii="Times New Roman" w:hAnsi="Times New Roman"/>
          <w:color w:val="000000"/>
          <w:sz w:val="22"/>
        </w:rPr>
        <w:t>A</w:t>
      </w:r>
      <w:r w:rsidRPr="002913E6">
        <w:rPr>
          <w:rFonts w:ascii="Times New Roman" w:hAnsi="Times New Roman"/>
          <w:color w:val="000000"/>
          <w:sz w:val="22"/>
        </w:rPr>
        <w:t>ward for the Representative Plaintiff</w:t>
      </w:r>
      <w:r w:rsidR="00FA000B" w:rsidRPr="002913E6">
        <w:rPr>
          <w:rFonts w:ascii="Times New Roman" w:hAnsi="Times New Roman"/>
          <w:color w:val="000000"/>
          <w:sz w:val="22"/>
        </w:rPr>
        <w:t>s</w:t>
      </w:r>
      <w:r w:rsidRPr="002913E6">
        <w:rPr>
          <w:rFonts w:ascii="Times New Roman" w:hAnsi="Times New Roman"/>
          <w:color w:val="000000"/>
          <w:sz w:val="22"/>
        </w:rPr>
        <w:t>.  The Court will conduct a hearing on attorney</w:t>
      </w:r>
      <w:r w:rsidR="00E86568" w:rsidRPr="002913E6">
        <w:rPr>
          <w:rFonts w:ascii="Times New Roman" w:hAnsi="Times New Roman"/>
          <w:color w:val="000000"/>
          <w:sz w:val="22"/>
        </w:rPr>
        <w:t>’</w:t>
      </w:r>
      <w:r w:rsidR="00924044" w:rsidRPr="002913E6">
        <w:rPr>
          <w:rFonts w:ascii="Times New Roman" w:hAnsi="Times New Roman"/>
          <w:color w:val="000000"/>
          <w:sz w:val="22"/>
        </w:rPr>
        <w:t>s</w:t>
      </w:r>
      <w:r w:rsidRPr="002913E6">
        <w:rPr>
          <w:rFonts w:ascii="Times New Roman" w:hAnsi="Times New Roman"/>
          <w:color w:val="000000"/>
          <w:sz w:val="22"/>
        </w:rPr>
        <w:t xml:space="preserve"> fees and litigation expenses at the same time of the final approval hearing.</w:t>
      </w:r>
    </w:p>
    <w:p w14:paraId="246AE0CB" w14:textId="333EA01E" w:rsidR="000926E1" w:rsidRPr="002913E6" w:rsidRDefault="000926E1">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0491669C" w14:textId="7F8B9FA8" w:rsidR="000926E1" w:rsidRPr="002913E6" w:rsidRDefault="000926E1" w:rsidP="00FA000B">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The Attorney Fee</w:t>
      </w:r>
      <w:r w:rsidR="005221C2" w:rsidRPr="002913E6">
        <w:rPr>
          <w:rFonts w:ascii="Times New Roman" w:hAnsi="Times New Roman"/>
          <w:color w:val="000000"/>
          <w:sz w:val="22"/>
        </w:rPr>
        <w:t>s,</w:t>
      </w:r>
      <w:r w:rsidRPr="002913E6">
        <w:rPr>
          <w:rFonts w:ascii="Times New Roman" w:hAnsi="Times New Roman"/>
          <w:color w:val="000000"/>
          <w:sz w:val="22"/>
        </w:rPr>
        <w:t xml:space="preserve"> </w:t>
      </w:r>
      <w:r w:rsidR="00D12588" w:rsidRPr="002913E6">
        <w:rPr>
          <w:rFonts w:ascii="Times New Roman" w:hAnsi="Times New Roman"/>
          <w:color w:val="000000"/>
          <w:sz w:val="22"/>
        </w:rPr>
        <w:t xml:space="preserve">Attorney </w:t>
      </w:r>
      <w:r w:rsidRPr="002913E6">
        <w:rPr>
          <w:rFonts w:ascii="Times New Roman" w:hAnsi="Times New Roman"/>
          <w:color w:val="000000"/>
          <w:sz w:val="22"/>
        </w:rPr>
        <w:t>Costs, Incentive Award and Settlement Administration Expense</w:t>
      </w:r>
      <w:r w:rsidR="00FD3EEB" w:rsidRPr="002913E6">
        <w:rPr>
          <w:rFonts w:ascii="Times New Roman" w:hAnsi="Times New Roman"/>
          <w:color w:val="000000"/>
          <w:sz w:val="22"/>
        </w:rPr>
        <w:t xml:space="preserve"> (“Litigation Payments”) </w:t>
      </w:r>
      <w:r w:rsidR="00D12588" w:rsidRPr="002913E6">
        <w:rPr>
          <w:rFonts w:ascii="Times New Roman" w:hAnsi="Times New Roman"/>
          <w:color w:val="000000"/>
          <w:sz w:val="22"/>
        </w:rPr>
        <w:t xml:space="preserve">will be deducted from the Settlement Fund before the </w:t>
      </w:r>
      <w:r w:rsidR="00D12588" w:rsidRPr="002913E6">
        <w:rPr>
          <w:rFonts w:ascii="Times New Roman" w:hAnsi="Times New Roman"/>
          <w:i/>
          <w:iCs/>
          <w:color w:val="000000"/>
          <w:sz w:val="22"/>
        </w:rPr>
        <w:t>pro rata</w:t>
      </w:r>
      <w:r w:rsidR="00D12588" w:rsidRPr="002913E6">
        <w:rPr>
          <w:rFonts w:ascii="Times New Roman" w:hAnsi="Times New Roman"/>
          <w:color w:val="000000"/>
          <w:sz w:val="22"/>
        </w:rPr>
        <w:t xml:space="preserve"> distribution of Settlement Checks.</w:t>
      </w:r>
      <w:r w:rsidR="00FD3EEB" w:rsidRPr="002913E6">
        <w:rPr>
          <w:rFonts w:ascii="Times New Roman" w:hAnsi="Times New Roman"/>
          <w:color w:val="000000"/>
          <w:sz w:val="22"/>
        </w:rPr>
        <w:t xml:space="preserve"> Based on the anticipated Litigation Payments</w:t>
      </w:r>
      <w:r w:rsidR="00203449" w:rsidRPr="002913E6">
        <w:rPr>
          <w:rFonts w:ascii="Times New Roman" w:hAnsi="Times New Roman"/>
          <w:color w:val="000000"/>
          <w:sz w:val="22"/>
        </w:rPr>
        <w:t xml:space="preserve">, each Class Member who does not exclude themselves from the Settlement (“Participating Class Member”) should receive a </w:t>
      </w:r>
      <w:r w:rsidR="00A14A8B" w:rsidRPr="002913E6">
        <w:rPr>
          <w:rFonts w:ascii="Times New Roman" w:hAnsi="Times New Roman"/>
          <w:color w:val="000000"/>
          <w:sz w:val="22"/>
        </w:rPr>
        <w:t>Settlement Check for</w:t>
      </w:r>
      <w:r w:rsidR="00203449" w:rsidRPr="002913E6">
        <w:rPr>
          <w:rFonts w:ascii="Times New Roman" w:hAnsi="Times New Roman"/>
          <w:color w:val="000000"/>
          <w:sz w:val="22"/>
        </w:rPr>
        <w:t xml:space="preserve"> approximately $</w:t>
      </w:r>
      <w:r w:rsidR="005221C2" w:rsidRPr="002913E6">
        <w:rPr>
          <w:rFonts w:ascii="Times New Roman" w:hAnsi="Times New Roman"/>
          <w:color w:val="000000"/>
          <w:sz w:val="22"/>
        </w:rPr>
        <w:t>160.</w:t>
      </w:r>
      <w:r w:rsidR="00203449" w:rsidRPr="002913E6">
        <w:rPr>
          <w:rFonts w:ascii="Times New Roman" w:hAnsi="Times New Roman"/>
          <w:color w:val="000000"/>
          <w:sz w:val="22"/>
        </w:rPr>
        <w:t xml:space="preserve"> Settlement Checks will be mailed to Participating Class Members </w:t>
      </w:r>
      <w:r w:rsidR="005149A1" w:rsidRPr="002913E6">
        <w:rPr>
          <w:rFonts w:ascii="Times New Roman" w:hAnsi="Times New Roman"/>
          <w:color w:val="000000"/>
          <w:sz w:val="22"/>
        </w:rPr>
        <w:t>shortly</w:t>
      </w:r>
      <w:r w:rsidR="00203449" w:rsidRPr="002913E6">
        <w:rPr>
          <w:rFonts w:ascii="Times New Roman" w:hAnsi="Times New Roman"/>
          <w:color w:val="000000"/>
          <w:sz w:val="22"/>
        </w:rPr>
        <w:t xml:space="preserve"> after </w:t>
      </w:r>
      <w:r w:rsidR="005149A1" w:rsidRPr="002913E6">
        <w:rPr>
          <w:rFonts w:ascii="Times New Roman" w:hAnsi="Times New Roman"/>
          <w:color w:val="000000"/>
          <w:sz w:val="22"/>
        </w:rPr>
        <w:t>the Effective Date</w:t>
      </w:r>
      <w:r w:rsidR="00203449" w:rsidRPr="002913E6">
        <w:rPr>
          <w:rFonts w:ascii="Times New Roman" w:hAnsi="Times New Roman"/>
          <w:color w:val="000000"/>
          <w:sz w:val="24"/>
          <w:szCs w:val="24"/>
        </w:rPr>
        <w:t xml:space="preserve"> (see </w:t>
      </w:r>
      <w:r w:rsidR="00924044" w:rsidRPr="002913E6">
        <w:rPr>
          <w:rFonts w:ascii="Times New Roman" w:hAnsi="Times New Roman"/>
          <w:color w:val="000000"/>
          <w:sz w:val="24"/>
          <w:szCs w:val="24"/>
        </w:rPr>
        <w:t xml:space="preserve">Question </w:t>
      </w:r>
      <w:r w:rsidR="005149A1" w:rsidRPr="002913E6">
        <w:rPr>
          <w:rFonts w:ascii="Times New Roman" w:hAnsi="Times New Roman"/>
          <w:color w:val="000000"/>
          <w:sz w:val="24"/>
          <w:szCs w:val="24"/>
        </w:rPr>
        <w:t>7</w:t>
      </w:r>
      <w:r w:rsidR="00203449" w:rsidRPr="002913E6">
        <w:rPr>
          <w:rFonts w:ascii="Times New Roman" w:hAnsi="Times New Roman"/>
          <w:color w:val="000000"/>
          <w:sz w:val="24"/>
          <w:szCs w:val="24"/>
        </w:rPr>
        <w:t xml:space="preserve"> </w:t>
      </w:r>
      <w:r w:rsidR="005149A1" w:rsidRPr="002913E6">
        <w:rPr>
          <w:rFonts w:ascii="Times New Roman" w:hAnsi="Times New Roman"/>
          <w:color w:val="000000"/>
          <w:sz w:val="24"/>
          <w:szCs w:val="24"/>
        </w:rPr>
        <w:t>above</w:t>
      </w:r>
      <w:r w:rsidR="00203449" w:rsidRPr="002913E6">
        <w:rPr>
          <w:rFonts w:ascii="Times New Roman" w:hAnsi="Times New Roman"/>
          <w:color w:val="000000"/>
          <w:sz w:val="24"/>
          <w:szCs w:val="24"/>
        </w:rPr>
        <w:t>).</w:t>
      </w:r>
      <w:r w:rsidR="00FD3EEB" w:rsidRPr="002913E6">
        <w:rPr>
          <w:rFonts w:ascii="Times New Roman" w:hAnsi="Times New Roman"/>
          <w:color w:val="000000"/>
          <w:sz w:val="22"/>
        </w:rPr>
        <w:t xml:space="preserve"> </w:t>
      </w:r>
      <w:r w:rsidR="00D12588" w:rsidRPr="002913E6">
        <w:rPr>
          <w:rFonts w:ascii="Times New Roman" w:hAnsi="Times New Roman"/>
          <w:color w:val="000000"/>
          <w:sz w:val="22"/>
        </w:rPr>
        <w:t xml:space="preserve"> </w:t>
      </w:r>
    </w:p>
    <w:p w14:paraId="5323927C"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2A89223F" w14:textId="77777777" w:rsidR="000604B1" w:rsidRPr="002913E6" w:rsidRDefault="000604B1">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smallCaps/>
          <w:color w:val="000000"/>
          <w:sz w:val="24"/>
          <w:szCs w:val="24"/>
        </w:rPr>
      </w:pPr>
    </w:p>
    <w:p w14:paraId="3EB09708" w14:textId="77777777" w:rsidR="000604B1" w:rsidRPr="002913E6" w:rsidRDefault="000604B1">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smallCaps/>
          <w:color w:val="000000"/>
          <w:sz w:val="24"/>
          <w:szCs w:val="24"/>
        </w:rPr>
      </w:pPr>
    </w:p>
    <w:p w14:paraId="16B78AB9" w14:textId="69F387E0"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color w:val="000000"/>
          <w:sz w:val="24"/>
          <w:szCs w:val="24"/>
        </w:rPr>
      </w:pPr>
      <w:r w:rsidRPr="002913E6">
        <w:rPr>
          <w:rFonts w:ascii="Times New Roman" w:hAnsi="Times New Roman"/>
          <w:b/>
          <w:smallCaps/>
          <w:color w:val="000000"/>
          <w:sz w:val="24"/>
          <w:szCs w:val="24"/>
        </w:rPr>
        <w:t>Objecting To The Proposed Settlement</w:t>
      </w:r>
    </w:p>
    <w:p w14:paraId="1A518F5C" w14:textId="77777777" w:rsidR="005F37B6" w:rsidRPr="002913E6" w:rsidRDefault="005F37B6">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ab/>
      </w:r>
    </w:p>
    <w:tbl>
      <w:tblPr>
        <w:tblW w:w="963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630"/>
      </w:tblGrid>
      <w:tr w:rsidR="005F37B6" w:rsidRPr="002913E6" w14:paraId="763F804A" w14:textId="77777777" w:rsidTr="00045EE2">
        <w:tc>
          <w:tcPr>
            <w:tcW w:w="9630" w:type="dxa"/>
            <w:shd w:val="solid" w:color="000000" w:fill="0000FF"/>
            <w:tcMar>
              <w:left w:w="108" w:type="dxa"/>
              <w:right w:w="108" w:type="dxa"/>
            </w:tcMar>
          </w:tcPr>
          <w:p w14:paraId="45F58015"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2"/>
              </w:rPr>
            </w:pPr>
            <w:r w:rsidRPr="002913E6">
              <w:rPr>
                <w:rFonts w:ascii="Times New Roman" w:hAnsi="Times New Roman"/>
                <w:b/>
                <w:color w:val="FFFFFF"/>
                <w:sz w:val="22"/>
              </w:rPr>
              <w:t>15.  How do I tell the Court I don’t agree with the Proposed Settlement?</w:t>
            </w:r>
          </w:p>
        </w:tc>
      </w:tr>
    </w:tbl>
    <w:p w14:paraId="7D298ED7"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3E59C6F7" w14:textId="1F21EB22" w:rsidR="005F37B6" w:rsidRPr="002913E6" w:rsidRDefault="005F37B6" w:rsidP="006C30F3">
      <w:pPr>
        <w:pStyle w:val="WPPlain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You may object to any part of the Proposed Settlement.  To do so, you must file a written objection in the case </w:t>
      </w:r>
      <w:r w:rsidR="00FA000B" w:rsidRPr="002913E6">
        <w:rPr>
          <w:rFonts w:ascii="Times New Roman" w:hAnsi="Times New Roman"/>
          <w:color w:val="000000"/>
          <w:sz w:val="22"/>
        </w:rPr>
        <w:t xml:space="preserve">of </w:t>
      </w:r>
      <w:r w:rsidR="00FA000B" w:rsidRPr="002913E6">
        <w:rPr>
          <w:rFonts w:ascii="Times New Roman" w:hAnsi="Times New Roman"/>
          <w:i/>
          <w:iCs/>
          <w:color w:val="000000"/>
          <w:sz w:val="22"/>
        </w:rPr>
        <w:t xml:space="preserve">Loper v. Creative Finance, Inc., </w:t>
      </w:r>
      <w:r w:rsidR="00FA000B" w:rsidRPr="002913E6">
        <w:rPr>
          <w:rFonts w:ascii="Times New Roman" w:hAnsi="Times New Roman"/>
          <w:color w:val="000000"/>
          <w:sz w:val="22"/>
        </w:rPr>
        <w:t xml:space="preserve">Case No.: </w:t>
      </w:r>
      <w:r w:rsidR="00FA000B" w:rsidRPr="002913E6">
        <w:rPr>
          <w:rFonts w:ascii="Times New Roman" w:hAnsi="Times New Roman"/>
          <w:bCs/>
          <w:sz w:val="22"/>
          <w:szCs w:val="22"/>
        </w:rPr>
        <w:t>2021CV000427</w:t>
      </w:r>
      <w:r w:rsidR="006C30F3" w:rsidRPr="002913E6">
        <w:rPr>
          <w:rFonts w:ascii="Times New Roman" w:hAnsi="Times New Roman"/>
          <w:b/>
          <w:color w:val="000000"/>
          <w:sz w:val="22"/>
        </w:rPr>
        <w:t xml:space="preserve">.  </w:t>
      </w:r>
      <w:r w:rsidRPr="002913E6">
        <w:rPr>
          <w:rFonts w:ascii="Times New Roman" w:hAnsi="Times New Roman"/>
          <w:color w:val="000000"/>
          <w:sz w:val="22"/>
          <w:szCs w:val="22"/>
        </w:rPr>
        <w:t>A</w:t>
      </w:r>
      <w:r w:rsidRPr="002913E6">
        <w:rPr>
          <w:rFonts w:ascii="Times New Roman" w:hAnsi="Times New Roman"/>
          <w:color w:val="000000"/>
          <w:sz w:val="22"/>
        </w:rPr>
        <w:t>ny objection must set forth your full name, current mailing address and telephone number and must include: (a) a written statement explaining the reasons for your objection; (b) copies of any papers, briefs, or other documents you want to bring to the Court’s attention; (c) any evidence you wish to introduce in support of your objection; and (d) a statement of whether you or your lawyer will ask to appear at the final approval hearing to talk about your objections.</w:t>
      </w:r>
    </w:p>
    <w:p w14:paraId="1532CB1F"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rPr>
          <w:rFonts w:ascii="Times New Roman" w:hAnsi="Times New Roman"/>
          <w:color w:val="000000"/>
          <w:sz w:val="22"/>
        </w:rPr>
      </w:pPr>
    </w:p>
    <w:p w14:paraId="58A7327C" w14:textId="6EF9728A" w:rsidR="005F37B6" w:rsidRPr="002913E6" w:rsidRDefault="005F37B6" w:rsidP="006C30F3">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 xml:space="preserve">Your objection must be mailed or otherwise delivered to each of the following addresses so that it is </w:t>
      </w:r>
      <w:r w:rsidRPr="002913E6">
        <w:rPr>
          <w:rFonts w:ascii="Times New Roman" w:hAnsi="Times New Roman"/>
          <w:b/>
          <w:color w:val="000000"/>
          <w:sz w:val="22"/>
        </w:rPr>
        <w:t>received by</w:t>
      </w:r>
      <w:r w:rsidR="00163F93" w:rsidRPr="002913E6">
        <w:rPr>
          <w:rFonts w:ascii="Times New Roman" w:hAnsi="Times New Roman"/>
          <w:b/>
          <w:color w:val="000000"/>
          <w:sz w:val="22"/>
        </w:rPr>
        <w:t xml:space="preserve"> </w:t>
      </w:r>
      <w:r w:rsidR="003675BF" w:rsidRPr="002913E6">
        <w:rPr>
          <w:rFonts w:ascii="Times New Roman" w:hAnsi="Times New Roman"/>
          <w:b/>
          <w:color w:val="000000"/>
          <w:sz w:val="22"/>
        </w:rPr>
        <w:t>January 27</w:t>
      </w:r>
      <w:r w:rsidR="003F65FC" w:rsidRPr="002913E6">
        <w:rPr>
          <w:rFonts w:ascii="Times New Roman" w:hAnsi="Times New Roman"/>
          <w:b/>
          <w:color w:val="000000"/>
          <w:sz w:val="22"/>
        </w:rPr>
        <w:t>,</w:t>
      </w:r>
      <w:r w:rsidRPr="002913E6">
        <w:rPr>
          <w:rFonts w:ascii="Times New Roman" w:hAnsi="Times New Roman"/>
          <w:b/>
          <w:color w:val="000000"/>
          <w:sz w:val="22"/>
        </w:rPr>
        <w:t xml:space="preserve"> 20</w:t>
      </w:r>
      <w:r w:rsidR="006C30F3" w:rsidRPr="002913E6">
        <w:rPr>
          <w:rFonts w:ascii="Times New Roman" w:hAnsi="Times New Roman"/>
          <w:b/>
          <w:color w:val="000000"/>
          <w:sz w:val="22"/>
        </w:rPr>
        <w:t>2</w:t>
      </w:r>
      <w:r w:rsidR="003675BF" w:rsidRPr="002913E6">
        <w:rPr>
          <w:rFonts w:ascii="Times New Roman" w:hAnsi="Times New Roman"/>
          <w:b/>
          <w:color w:val="000000"/>
          <w:sz w:val="22"/>
        </w:rPr>
        <w:t>3</w:t>
      </w:r>
      <w:r w:rsidRPr="002913E6">
        <w:rPr>
          <w:rFonts w:ascii="Times New Roman" w:hAnsi="Times New Roman"/>
          <w:color w:val="000000"/>
          <w:sz w:val="22"/>
        </w:rPr>
        <w:t>:</w:t>
      </w:r>
    </w:p>
    <w:p w14:paraId="07CE79CD" w14:textId="17235064" w:rsidR="001303D4" w:rsidRPr="002913E6" w:rsidRDefault="001303D4">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tbl>
      <w:tblPr>
        <w:tblpPr w:leftFromText="180" w:rightFromText="180" w:vertAnchor="text" w:horzAnchor="margin" w:tblpY="-56"/>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4788"/>
        <w:gridCol w:w="4788"/>
      </w:tblGrid>
      <w:tr w:rsidR="00A503D9" w:rsidRPr="002913E6" w14:paraId="37AC54D8" w14:textId="77777777" w:rsidTr="00A503D9">
        <w:tc>
          <w:tcPr>
            <w:tcW w:w="4788" w:type="dxa"/>
            <w:tcBorders>
              <w:top w:val="single" w:sz="4" w:space="0" w:color="000000"/>
              <w:left w:val="single" w:sz="4" w:space="0" w:color="000000"/>
              <w:bottom w:val="single" w:sz="4" w:space="0" w:color="000000"/>
              <w:right w:val="single" w:sz="4" w:space="0" w:color="000000"/>
            </w:tcBorders>
            <w:shd w:val="pct25" w:color="000000" w:fill="auto"/>
            <w:tcMar>
              <w:left w:w="108" w:type="dxa"/>
              <w:right w:w="108" w:type="dxa"/>
            </w:tcMar>
          </w:tcPr>
          <w:p w14:paraId="716A9E8F" w14:textId="77777777" w:rsidR="00A503D9" w:rsidRPr="002913E6" w:rsidRDefault="00A503D9"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color w:val="000000"/>
                <w:sz w:val="22"/>
              </w:rPr>
            </w:pPr>
            <w:r w:rsidRPr="002913E6">
              <w:rPr>
                <w:rFonts w:ascii="Times New Roman" w:hAnsi="Times New Roman"/>
                <w:b/>
                <w:color w:val="000000"/>
                <w:sz w:val="22"/>
              </w:rPr>
              <w:t>Court</w:t>
            </w:r>
          </w:p>
        </w:tc>
        <w:tc>
          <w:tcPr>
            <w:tcW w:w="4788" w:type="dxa"/>
            <w:tcBorders>
              <w:top w:val="single" w:sz="4" w:space="0" w:color="000000"/>
              <w:left w:val="single" w:sz="4" w:space="0" w:color="000000"/>
              <w:bottom w:val="single" w:sz="4" w:space="0" w:color="000000"/>
              <w:right w:val="single" w:sz="4" w:space="0" w:color="000000"/>
            </w:tcBorders>
            <w:shd w:val="pct25" w:color="000000" w:fill="auto"/>
            <w:tcMar>
              <w:left w:w="108" w:type="dxa"/>
              <w:right w:w="108" w:type="dxa"/>
            </w:tcMar>
          </w:tcPr>
          <w:p w14:paraId="2251D02F" w14:textId="77777777" w:rsidR="00A503D9" w:rsidRPr="002913E6" w:rsidRDefault="00A503D9"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color w:val="000000"/>
                <w:sz w:val="22"/>
              </w:rPr>
            </w:pPr>
            <w:r w:rsidRPr="002913E6">
              <w:rPr>
                <w:rFonts w:ascii="Times New Roman" w:hAnsi="Times New Roman"/>
                <w:b/>
                <w:color w:val="000000"/>
                <w:sz w:val="22"/>
              </w:rPr>
              <w:t>Settlement Administrator</w:t>
            </w:r>
          </w:p>
        </w:tc>
      </w:tr>
      <w:tr w:rsidR="00A503D9" w:rsidRPr="002913E6" w14:paraId="49B8EBD7" w14:textId="77777777" w:rsidTr="00A503D9">
        <w:tc>
          <w:tcPr>
            <w:tcW w:w="4788"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693FBE07" w14:textId="77777777" w:rsidR="00A503D9" w:rsidRPr="002913E6" w:rsidRDefault="00A503D9"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792A3D62" w14:textId="53BDF380" w:rsidR="00A503D9" w:rsidRPr="002913E6" w:rsidRDefault="00B55089"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sz w:val="22"/>
                <w:szCs w:val="22"/>
              </w:rPr>
            </w:pPr>
            <w:bookmarkStart w:id="13" w:name="_Hlk113634583"/>
            <w:r w:rsidRPr="002913E6">
              <w:rPr>
                <w:rFonts w:ascii="Times New Roman" w:hAnsi="Times New Roman"/>
                <w:color w:val="000000"/>
                <w:sz w:val="22"/>
              </w:rPr>
              <w:t xml:space="preserve">Honorable </w:t>
            </w:r>
            <w:r w:rsidR="00FA000B" w:rsidRPr="002913E6">
              <w:rPr>
                <w:rFonts w:ascii="Times New Roman" w:hAnsi="Times New Roman"/>
                <w:color w:val="000000"/>
                <w:sz w:val="22"/>
              </w:rPr>
              <w:t xml:space="preserve">Wendy J.N. </w:t>
            </w:r>
            <w:proofErr w:type="spellStart"/>
            <w:r w:rsidR="00FA000B" w:rsidRPr="002913E6">
              <w:rPr>
                <w:rFonts w:ascii="Times New Roman" w:hAnsi="Times New Roman"/>
                <w:color w:val="000000"/>
                <w:sz w:val="22"/>
              </w:rPr>
              <w:t>Klicko</w:t>
            </w:r>
            <w:proofErr w:type="spellEnd"/>
          </w:p>
          <w:p w14:paraId="0088E713" w14:textId="348BC4D5" w:rsidR="00B55089" w:rsidRPr="002913E6" w:rsidRDefault="00FA000B" w:rsidP="000852B0">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Sauk</w:t>
            </w:r>
            <w:r w:rsidR="00B55089" w:rsidRPr="002913E6">
              <w:rPr>
                <w:rFonts w:ascii="Times New Roman" w:hAnsi="Times New Roman"/>
                <w:color w:val="000000"/>
                <w:sz w:val="22"/>
              </w:rPr>
              <w:t xml:space="preserve"> County Courthouse </w:t>
            </w:r>
          </w:p>
          <w:p w14:paraId="6481D5CE" w14:textId="4CCC61EE" w:rsidR="00A503D9" w:rsidRPr="002913E6" w:rsidRDefault="00FA000B"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510 Broadway</w:t>
            </w:r>
            <w:r w:rsidR="00B55089" w:rsidRPr="002913E6">
              <w:rPr>
                <w:rFonts w:ascii="Times New Roman" w:hAnsi="Times New Roman"/>
                <w:color w:val="000000"/>
                <w:sz w:val="22"/>
              </w:rPr>
              <w:t xml:space="preserve">, Room </w:t>
            </w:r>
            <w:r w:rsidR="003675BF" w:rsidRPr="002913E6">
              <w:rPr>
                <w:rFonts w:ascii="Times New Roman" w:hAnsi="Times New Roman"/>
                <w:color w:val="000000"/>
                <w:sz w:val="22"/>
              </w:rPr>
              <w:t>2</w:t>
            </w:r>
          </w:p>
          <w:p w14:paraId="63F42DC1" w14:textId="5ABBCD34" w:rsidR="00A503D9" w:rsidRPr="002913E6" w:rsidRDefault="00FA000B"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Baraboo</w:t>
            </w:r>
            <w:r w:rsidR="00A503D9" w:rsidRPr="002913E6">
              <w:rPr>
                <w:rFonts w:ascii="Times New Roman" w:hAnsi="Times New Roman"/>
                <w:color w:val="000000"/>
                <w:sz w:val="22"/>
              </w:rPr>
              <w:t>, WI 53</w:t>
            </w:r>
            <w:r w:rsidRPr="002913E6">
              <w:rPr>
                <w:rFonts w:ascii="Times New Roman" w:hAnsi="Times New Roman"/>
                <w:color w:val="000000"/>
                <w:sz w:val="22"/>
              </w:rPr>
              <w:t>91</w:t>
            </w:r>
            <w:r w:rsidR="00A503D9" w:rsidRPr="002913E6">
              <w:rPr>
                <w:rFonts w:ascii="Times New Roman" w:hAnsi="Times New Roman"/>
                <w:color w:val="000000"/>
                <w:sz w:val="22"/>
              </w:rPr>
              <w:t>3</w:t>
            </w:r>
          </w:p>
          <w:bookmarkEnd w:id="13"/>
          <w:p w14:paraId="298C30DD" w14:textId="77777777" w:rsidR="00A503D9" w:rsidRPr="002913E6" w:rsidRDefault="00A503D9"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tc>
        <w:tc>
          <w:tcPr>
            <w:tcW w:w="4788"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023B4968" w14:textId="77777777" w:rsidR="00A503D9" w:rsidRPr="002913E6" w:rsidRDefault="00A503D9" w:rsidP="00A503D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p>
          <w:p w14:paraId="3D76F603" w14:textId="77777777" w:rsidR="00E17F2E" w:rsidRPr="002913E6" w:rsidRDefault="00E17F2E" w:rsidP="00E17F2E">
            <w:pPr>
              <w:tabs>
                <w:tab w:val="left" w:pos="288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r w:rsidRPr="002913E6">
              <w:rPr>
                <w:color w:val="000000"/>
                <w:sz w:val="22"/>
              </w:rPr>
              <w:t>Loper Class Action</w:t>
            </w:r>
          </w:p>
          <w:p w14:paraId="17C8A623" w14:textId="77777777" w:rsidR="00E17F2E" w:rsidRPr="002913E6" w:rsidRDefault="00E17F2E" w:rsidP="00E17F2E">
            <w:pPr>
              <w:tabs>
                <w:tab w:val="left" w:pos="2880"/>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r w:rsidRPr="002913E6">
              <w:rPr>
                <w:color w:val="000000"/>
                <w:sz w:val="22"/>
              </w:rPr>
              <w:t>American Legal Claim Services</w:t>
            </w:r>
          </w:p>
          <w:p w14:paraId="079A466A" w14:textId="77777777" w:rsidR="00E17F2E" w:rsidRPr="002913E6" w:rsidRDefault="00E17F2E" w:rsidP="00E17F2E">
            <w:pPr>
              <w:tabs>
                <w:tab w:val="left" w:pos="2880"/>
                <w:tab w:val="left" w:pos="3600"/>
                <w:tab w:val="left" w:pos="4320"/>
                <w:tab w:val="left" w:pos="5040"/>
                <w:tab w:val="left" w:pos="5760"/>
                <w:tab w:val="left" w:pos="6480"/>
                <w:tab w:val="left" w:pos="7200"/>
                <w:tab w:val="left" w:pos="7920"/>
                <w:tab w:val="left" w:pos="8640"/>
                <w:tab w:val="right" w:pos="9360"/>
              </w:tabs>
              <w:rPr>
                <w:color w:val="000000"/>
                <w:sz w:val="22"/>
              </w:rPr>
            </w:pPr>
            <w:r w:rsidRPr="002913E6">
              <w:rPr>
                <w:color w:val="000000"/>
                <w:sz w:val="22"/>
              </w:rPr>
              <w:t>PO Box 23678</w:t>
            </w:r>
          </w:p>
          <w:p w14:paraId="1622A24C" w14:textId="1AC9B162" w:rsidR="00A503D9" w:rsidRPr="002913E6" w:rsidRDefault="00E17F2E" w:rsidP="00E17F2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r w:rsidRPr="002913E6">
              <w:rPr>
                <w:color w:val="000000"/>
                <w:sz w:val="22"/>
              </w:rPr>
              <w:t>Jacksonville, FL 32241</w:t>
            </w:r>
          </w:p>
        </w:tc>
      </w:tr>
      <w:tr w:rsidR="00A503D9" w:rsidRPr="002913E6" w14:paraId="196732D7" w14:textId="77777777" w:rsidTr="00A503D9">
        <w:tc>
          <w:tcPr>
            <w:tcW w:w="4788" w:type="dxa"/>
            <w:tcBorders>
              <w:top w:val="single" w:sz="4" w:space="0" w:color="000000"/>
              <w:left w:val="single" w:sz="4" w:space="0" w:color="000000"/>
              <w:bottom w:val="single" w:sz="4" w:space="0" w:color="000000"/>
              <w:right w:val="single" w:sz="4" w:space="0" w:color="000000"/>
            </w:tcBorders>
            <w:shd w:val="pct25" w:color="000000" w:fill="auto"/>
            <w:tcMar>
              <w:left w:w="108" w:type="dxa"/>
              <w:right w:w="108" w:type="dxa"/>
            </w:tcMar>
          </w:tcPr>
          <w:p w14:paraId="563C73B7" w14:textId="77777777" w:rsidR="00A503D9" w:rsidRPr="002913E6" w:rsidRDefault="00A503D9"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color w:val="000000"/>
                <w:sz w:val="22"/>
              </w:rPr>
            </w:pPr>
            <w:r w:rsidRPr="002913E6">
              <w:rPr>
                <w:rFonts w:ascii="Times New Roman" w:hAnsi="Times New Roman"/>
                <w:b/>
                <w:color w:val="000000"/>
                <w:sz w:val="22"/>
              </w:rPr>
              <w:t>Class Counsel</w:t>
            </w:r>
          </w:p>
        </w:tc>
        <w:tc>
          <w:tcPr>
            <w:tcW w:w="4788" w:type="dxa"/>
            <w:tcBorders>
              <w:top w:val="single" w:sz="4" w:space="0" w:color="000000"/>
              <w:left w:val="single" w:sz="4" w:space="0" w:color="000000"/>
              <w:bottom w:val="single" w:sz="4" w:space="0" w:color="000000"/>
              <w:right w:val="single" w:sz="4" w:space="0" w:color="000000"/>
            </w:tcBorders>
            <w:shd w:val="pct25" w:color="000000" w:fill="auto"/>
            <w:tcMar>
              <w:left w:w="108" w:type="dxa"/>
              <w:right w:w="108" w:type="dxa"/>
            </w:tcMar>
          </w:tcPr>
          <w:p w14:paraId="683020CC" w14:textId="18DA2C3C" w:rsidR="00A503D9" w:rsidRPr="002913E6" w:rsidRDefault="009402B2"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color w:val="000000"/>
                <w:sz w:val="22"/>
              </w:rPr>
            </w:pPr>
            <w:r w:rsidRPr="002913E6">
              <w:rPr>
                <w:rFonts w:ascii="Times New Roman" w:hAnsi="Times New Roman"/>
                <w:b/>
                <w:color w:val="000000"/>
                <w:sz w:val="22"/>
              </w:rPr>
              <w:t>CFI</w:t>
            </w:r>
            <w:r w:rsidR="00A503D9" w:rsidRPr="002913E6">
              <w:rPr>
                <w:rFonts w:ascii="Times New Roman" w:hAnsi="Times New Roman"/>
                <w:b/>
                <w:color w:val="000000"/>
                <w:sz w:val="22"/>
              </w:rPr>
              <w:t>’s Counsel</w:t>
            </w:r>
          </w:p>
        </w:tc>
      </w:tr>
      <w:tr w:rsidR="00A503D9" w:rsidRPr="002913E6" w14:paraId="72BABDF8" w14:textId="77777777" w:rsidTr="00A503D9">
        <w:trPr>
          <w:trHeight w:val="1193"/>
        </w:trPr>
        <w:tc>
          <w:tcPr>
            <w:tcW w:w="4788"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271617D5" w14:textId="77777777" w:rsidR="00A503D9" w:rsidRPr="002913E6" w:rsidRDefault="00A503D9" w:rsidP="00A503D9">
            <w:pPr>
              <w:tabs>
                <w:tab w:val="left" w:pos="0"/>
                <w:tab w:val="left" w:pos="4110"/>
                <w:tab w:val="right" w:pos="8640"/>
                <w:tab w:val="right" w:pos="9360"/>
              </w:tabs>
              <w:jc w:val="both"/>
              <w:rPr>
                <w:color w:val="000000"/>
                <w:sz w:val="22"/>
              </w:rPr>
            </w:pPr>
          </w:p>
          <w:p w14:paraId="159D02ED" w14:textId="77777777" w:rsidR="00A503D9" w:rsidRPr="002913E6" w:rsidRDefault="00A503D9" w:rsidP="00A503D9">
            <w:pPr>
              <w:tabs>
                <w:tab w:val="left" w:pos="0"/>
                <w:tab w:val="left" w:pos="4110"/>
                <w:tab w:val="right" w:pos="8640"/>
                <w:tab w:val="right" w:pos="9360"/>
              </w:tabs>
              <w:jc w:val="both"/>
              <w:rPr>
                <w:color w:val="000000"/>
                <w:sz w:val="22"/>
              </w:rPr>
            </w:pPr>
            <w:r w:rsidRPr="002913E6">
              <w:rPr>
                <w:color w:val="000000"/>
                <w:sz w:val="22"/>
              </w:rPr>
              <w:t>Robert W. Murphy, Esq.</w:t>
            </w:r>
          </w:p>
          <w:p w14:paraId="4385E895" w14:textId="77777777" w:rsidR="00A503D9" w:rsidRPr="002913E6" w:rsidRDefault="00A503D9" w:rsidP="00A503D9">
            <w:pPr>
              <w:tabs>
                <w:tab w:val="left" w:pos="0"/>
                <w:tab w:val="left" w:pos="4110"/>
                <w:tab w:val="right" w:pos="8640"/>
                <w:tab w:val="right" w:pos="9360"/>
              </w:tabs>
              <w:jc w:val="both"/>
              <w:rPr>
                <w:b/>
                <w:color w:val="000000"/>
              </w:rPr>
            </w:pPr>
            <w:r w:rsidRPr="002913E6">
              <w:rPr>
                <w:color w:val="000000"/>
                <w:sz w:val="22"/>
              </w:rPr>
              <w:t>Law Office of Robert W. Murphy</w:t>
            </w:r>
          </w:p>
          <w:p w14:paraId="28041D6A" w14:textId="1960E0F8" w:rsidR="00A503D9" w:rsidRPr="002913E6" w:rsidRDefault="006D2066" w:rsidP="00A503D9">
            <w:pPr>
              <w:tabs>
                <w:tab w:val="left" w:pos="0"/>
                <w:tab w:val="left" w:pos="4110"/>
                <w:tab w:val="right" w:pos="8640"/>
                <w:tab w:val="right" w:pos="9360"/>
              </w:tabs>
              <w:jc w:val="both"/>
              <w:rPr>
                <w:color w:val="000000"/>
                <w:sz w:val="22"/>
                <w:lang w:val="fr-FR"/>
              </w:rPr>
            </w:pPr>
            <w:r w:rsidRPr="002913E6">
              <w:rPr>
                <w:color w:val="000000"/>
                <w:sz w:val="22"/>
                <w:lang w:val="fr-FR"/>
              </w:rPr>
              <w:t xml:space="preserve">440 Premier Circle </w:t>
            </w:r>
          </w:p>
          <w:p w14:paraId="34A35C71" w14:textId="3080CD54" w:rsidR="006D2066" w:rsidRPr="002913E6" w:rsidRDefault="006D2066" w:rsidP="00A503D9">
            <w:pPr>
              <w:tabs>
                <w:tab w:val="left" w:pos="0"/>
                <w:tab w:val="left" w:pos="4110"/>
                <w:tab w:val="right" w:pos="8640"/>
                <w:tab w:val="right" w:pos="9360"/>
              </w:tabs>
              <w:jc w:val="both"/>
              <w:rPr>
                <w:color w:val="000000"/>
                <w:sz w:val="22"/>
                <w:lang w:val="fr-FR"/>
              </w:rPr>
            </w:pPr>
            <w:r w:rsidRPr="002913E6">
              <w:rPr>
                <w:color w:val="000000"/>
                <w:sz w:val="22"/>
                <w:lang w:val="fr-FR"/>
              </w:rPr>
              <w:t>Suite 240</w:t>
            </w:r>
          </w:p>
          <w:p w14:paraId="5851E0E3" w14:textId="4973FEC8" w:rsidR="006D2066" w:rsidRPr="002913E6" w:rsidRDefault="006D2066" w:rsidP="00A503D9">
            <w:pPr>
              <w:tabs>
                <w:tab w:val="left" w:pos="0"/>
                <w:tab w:val="left" w:pos="4110"/>
                <w:tab w:val="right" w:pos="8640"/>
                <w:tab w:val="right" w:pos="9360"/>
              </w:tabs>
              <w:jc w:val="both"/>
              <w:rPr>
                <w:color w:val="000000"/>
                <w:sz w:val="22"/>
                <w:lang w:val="fr-FR"/>
              </w:rPr>
            </w:pPr>
            <w:r w:rsidRPr="002913E6">
              <w:rPr>
                <w:color w:val="000000"/>
                <w:sz w:val="22"/>
                <w:lang w:val="fr-FR"/>
              </w:rPr>
              <w:t>Charlottesville, Virginia 22901</w:t>
            </w:r>
          </w:p>
          <w:p w14:paraId="40E93324" w14:textId="77777777" w:rsidR="00A503D9" w:rsidRPr="002913E6" w:rsidRDefault="00A503D9" w:rsidP="00A503D9">
            <w:pPr>
              <w:tabs>
                <w:tab w:val="left" w:pos="0"/>
                <w:tab w:val="left" w:pos="4110"/>
                <w:tab w:val="right" w:pos="8640"/>
                <w:tab w:val="right" w:pos="9360"/>
              </w:tabs>
              <w:jc w:val="both"/>
              <w:rPr>
                <w:color w:val="000000"/>
                <w:sz w:val="22"/>
                <w:lang w:val="fr-FR"/>
              </w:rPr>
            </w:pPr>
          </w:p>
          <w:p w14:paraId="4D5BCF6F" w14:textId="77777777" w:rsidR="00A503D9" w:rsidRPr="002913E6" w:rsidRDefault="00A503D9" w:rsidP="00A503D9">
            <w:pPr>
              <w:tabs>
                <w:tab w:val="left" w:pos="0"/>
                <w:tab w:val="left" w:pos="4110"/>
                <w:tab w:val="right" w:pos="8640"/>
                <w:tab w:val="right" w:pos="9360"/>
              </w:tabs>
              <w:jc w:val="both"/>
              <w:rPr>
                <w:color w:val="000000"/>
                <w:sz w:val="22"/>
              </w:rPr>
            </w:pPr>
            <w:r w:rsidRPr="002913E6">
              <w:rPr>
                <w:color w:val="000000"/>
                <w:sz w:val="22"/>
              </w:rPr>
              <w:t>Matthew C. Lein, Esq.</w:t>
            </w:r>
          </w:p>
          <w:p w14:paraId="5631A99E" w14:textId="77777777" w:rsidR="00A503D9" w:rsidRPr="002913E6" w:rsidRDefault="00A503D9" w:rsidP="00A503D9">
            <w:pPr>
              <w:tabs>
                <w:tab w:val="left" w:pos="0"/>
                <w:tab w:val="left" w:pos="4110"/>
                <w:tab w:val="right" w:pos="8640"/>
                <w:tab w:val="right" w:pos="9360"/>
              </w:tabs>
              <w:jc w:val="both"/>
              <w:rPr>
                <w:color w:val="000000"/>
                <w:sz w:val="22"/>
              </w:rPr>
            </w:pPr>
            <w:r w:rsidRPr="002913E6">
              <w:rPr>
                <w:color w:val="000000"/>
                <w:sz w:val="22"/>
              </w:rPr>
              <w:t>Lein Law Offices</w:t>
            </w:r>
          </w:p>
          <w:p w14:paraId="4A44F980" w14:textId="77777777" w:rsidR="00A503D9" w:rsidRPr="002913E6" w:rsidRDefault="00A503D9" w:rsidP="00A503D9">
            <w:pPr>
              <w:widowControl w:val="0"/>
              <w:suppressAutoHyphens/>
              <w:autoSpaceDE w:val="0"/>
              <w:autoSpaceDN w:val="0"/>
              <w:adjustRightInd w:val="0"/>
              <w:ind w:left="-240"/>
              <w:jc w:val="both"/>
              <w:rPr>
                <w:spacing w:val="-3"/>
                <w:szCs w:val="24"/>
              </w:rPr>
            </w:pPr>
            <w:r w:rsidRPr="002913E6">
              <w:rPr>
                <w:spacing w:val="-3"/>
                <w:szCs w:val="24"/>
              </w:rPr>
              <w:t>1  5692 Hwy 63 North</w:t>
            </w:r>
          </w:p>
          <w:p w14:paraId="53247AF1" w14:textId="77777777" w:rsidR="00A503D9" w:rsidRPr="002913E6" w:rsidRDefault="00A503D9" w:rsidP="00A503D9">
            <w:pPr>
              <w:widowControl w:val="0"/>
              <w:suppressAutoHyphens/>
              <w:autoSpaceDE w:val="0"/>
              <w:autoSpaceDN w:val="0"/>
              <w:adjustRightInd w:val="0"/>
              <w:ind w:left="30" w:hanging="180"/>
              <w:jc w:val="both"/>
              <w:rPr>
                <w:spacing w:val="-3"/>
                <w:szCs w:val="24"/>
              </w:rPr>
            </w:pPr>
            <w:r w:rsidRPr="002913E6">
              <w:rPr>
                <w:spacing w:val="-3"/>
                <w:szCs w:val="24"/>
              </w:rPr>
              <w:t xml:space="preserve">   PO Box 761</w:t>
            </w:r>
          </w:p>
          <w:p w14:paraId="398D486B" w14:textId="77777777" w:rsidR="00A503D9" w:rsidRPr="002913E6" w:rsidRDefault="00A503D9" w:rsidP="00A503D9">
            <w:pPr>
              <w:widowControl w:val="0"/>
              <w:suppressAutoHyphens/>
              <w:autoSpaceDE w:val="0"/>
              <w:autoSpaceDN w:val="0"/>
              <w:adjustRightInd w:val="0"/>
              <w:ind w:left="4260" w:hanging="4320"/>
              <w:jc w:val="both"/>
              <w:rPr>
                <w:spacing w:val="-3"/>
                <w:szCs w:val="24"/>
              </w:rPr>
            </w:pPr>
            <w:r w:rsidRPr="002913E6">
              <w:rPr>
                <w:spacing w:val="-3"/>
                <w:szCs w:val="24"/>
              </w:rPr>
              <w:t xml:space="preserve"> Hayward, Wisconsin 54843</w:t>
            </w:r>
          </w:p>
          <w:p w14:paraId="7C1FF4AE" w14:textId="77777777" w:rsidR="00A503D9" w:rsidRPr="002913E6" w:rsidRDefault="00A503D9" w:rsidP="00A503D9">
            <w:pPr>
              <w:tabs>
                <w:tab w:val="left" w:pos="0"/>
                <w:tab w:val="left" w:pos="4110"/>
                <w:tab w:val="right" w:pos="8640"/>
                <w:tab w:val="right" w:pos="9360"/>
              </w:tabs>
              <w:jc w:val="both"/>
              <w:rPr>
                <w:color w:val="000000"/>
                <w:sz w:val="22"/>
              </w:rPr>
            </w:pPr>
          </w:p>
          <w:p w14:paraId="70FA9FCF" w14:textId="77777777" w:rsidR="00A503D9" w:rsidRPr="002913E6" w:rsidRDefault="00A503D9"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tc>
        <w:tc>
          <w:tcPr>
            <w:tcW w:w="4788"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59D1B7EB" w14:textId="77777777" w:rsidR="00A503D9" w:rsidRPr="002913E6" w:rsidRDefault="00A503D9" w:rsidP="00A503D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22"/>
              </w:rPr>
            </w:pPr>
          </w:p>
          <w:p w14:paraId="21A19914" w14:textId="576A2A90" w:rsidR="00025761" w:rsidRPr="002913E6" w:rsidRDefault="00801D5C" w:rsidP="00801D5C">
            <w:pPr>
              <w:ind w:left="4320" w:hanging="4320"/>
              <w:rPr>
                <w:sz w:val="22"/>
                <w:szCs w:val="22"/>
              </w:rPr>
            </w:pPr>
            <w:r w:rsidRPr="002913E6">
              <w:rPr>
                <w:sz w:val="22"/>
                <w:szCs w:val="22"/>
              </w:rPr>
              <w:t>Andrew C. Gresik, Esq.</w:t>
            </w:r>
            <w:r w:rsidR="00025761" w:rsidRPr="002913E6">
              <w:rPr>
                <w:sz w:val="22"/>
                <w:szCs w:val="22"/>
              </w:rPr>
              <w:t>, and</w:t>
            </w:r>
          </w:p>
          <w:p w14:paraId="3721C124" w14:textId="769104E0" w:rsidR="00801D5C" w:rsidRPr="002913E6" w:rsidRDefault="00801D5C" w:rsidP="00801D5C">
            <w:pPr>
              <w:ind w:left="4320" w:hanging="4320"/>
              <w:rPr>
                <w:sz w:val="22"/>
                <w:szCs w:val="22"/>
              </w:rPr>
            </w:pPr>
            <w:r w:rsidRPr="002913E6">
              <w:rPr>
                <w:sz w:val="22"/>
                <w:szCs w:val="22"/>
              </w:rPr>
              <w:t>Michael D. Leffel, Esq</w:t>
            </w:r>
            <w:r w:rsidR="00025761" w:rsidRPr="002913E6">
              <w:rPr>
                <w:sz w:val="22"/>
                <w:szCs w:val="22"/>
              </w:rPr>
              <w:t>.</w:t>
            </w:r>
          </w:p>
          <w:p w14:paraId="24FB42D1" w14:textId="77777777" w:rsidR="00801D5C" w:rsidRPr="002913E6" w:rsidRDefault="00801D5C" w:rsidP="00801D5C">
            <w:pPr>
              <w:ind w:left="4320" w:hanging="4320"/>
              <w:rPr>
                <w:sz w:val="22"/>
                <w:szCs w:val="22"/>
              </w:rPr>
            </w:pPr>
            <w:r w:rsidRPr="002913E6">
              <w:rPr>
                <w:sz w:val="22"/>
                <w:szCs w:val="22"/>
              </w:rPr>
              <w:t>Foley &amp; Lardner LLP</w:t>
            </w:r>
          </w:p>
          <w:p w14:paraId="563F235E" w14:textId="77777777" w:rsidR="00801D5C" w:rsidRPr="002913E6" w:rsidRDefault="00801D5C" w:rsidP="00801D5C">
            <w:pPr>
              <w:ind w:left="4320" w:hanging="4320"/>
              <w:rPr>
                <w:sz w:val="22"/>
                <w:szCs w:val="22"/>
              </w:rPr>
            </w:pPr>
            <w:r w:rsidRPr="002913E6">
              <w:rPr>
                <w:sz w:val="22"/>
                <w:szCs w:val="22"/>
              </w:rPr>
              <w:t>150 East Gilman Street, Suite 5000</w:t>
            </w:r>
          </w:p>
          <w:p w14:paraId="4F3CA603" w14:textId="77777777" w:rsidR="00801D5C" w:rsidRPr="002913E6" w:rsidRDefault="00801D5C" w:rsidP="00801D5C">
            <w:pPr>
              <w:ind w:left="4320" w:hanging="4320"/>
              <w:rPr>
                <w:sz w:val="22"/>
                <w:szCs w:val="22"/>
              </w:rPr>
            </w:pPr>
            <w:r w:rsidRPr="002913E6">
              <w:rPr>
                <w:sz w:val="22"/>
                <w:szCs w:val="22"/>
              </w:rPr>
              <w:t>Madison, WI 53703-1482</w:t>
            </w:r>
          </w:p>
          <w:p w14:paraId="2465DC22" w14:textId="77777777" w:rsidR="00A503D9" w:rsidRPr="002913E6" w:rsidRDefault="00A503D9" w:rsidP="00801D5C">
            <w:pPr>
              <w:widowControl w:val="0"/>
              <w:numPr>
                <w:ilvl w:val="12"/>
                <w:numId w:val="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autoSpaceDE w:val="0"/>
              <w:autoSpaceDN w:val="0"/>
              <w:adjustRightInd w:val="0"/>
              <w:rPr>
                <w:color w:val="000000"/>
                <w:sz w:val="22"/>
              </w:rPr>
            </w:pPr>
          </w:p>
        </w:tc>
      </w:tr>
    </w:tbl>
    <w:p w14:paraId="40CFD888" w14:textId="77777777" w:rsidR="001303D4" w:rsidRPr="002913E6" w:rsidRDefault="001303D4">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5BF781E8" w14:textId="77777777" w:rsidR="005F37B6" w:rsidRPr="002913E6" w:rsidRDefault="005F37B6"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If you or your lawyer asks to appear at the final approval hearing, in addition to providing the above information, you must include in your objection letter: (a) the points you wish to speak about at the hearing; (b) copies of documents you intend to rely upon at the hearing; (c) the amount of time you request for speaking at the hearing; and (d) whether you intend to have a lawyer speak on your behalf.</w:t>
      </w:r>
    </w:p>
    <w:p w14:paraId="413F77AC" w14:textId="77777777" w:rsidR="005F37B6" w:rsidRPr="002913E6" w:rsidRDefault="005F37B6"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jc w:val="both"/>
        <w:rPr>
          <w:rFonts w:ascii="Times New Roman" w:hAnsi="Times New Roman"/>
          <w:color w:val="000000"/>
          <w:sz w:val="22"/>
        </w:rPr>
      </w:pPr>
    </w:p>
    <w:p w14:paraId="3ADEEBE2" w14:textId="3DC69CF8" w:rsidR="005F37B6" w:rsidRPr="002913E6" w:rsidRDefault="005F37B6" w:rsidP="00A503D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If you intend to have a lawyer present, your lawyer must file a written notice of appearance of counsel with the Court no later than</w:t>
      </w:r>
      <w:r w:rsidR="003675BF" w:rsidRPr="002913E6">
        <w:rPr>
          <w:rFonts w:ascii="Times New Roman" w:hAnsi="Times New Roman"/>
          <w:color w:val="000000"/>
          <w:sz w:val="22"/>
        </w:rPr>
        <w:t xml:space="preserve"> </w:t>
      </w:r>
      <w:r w:rsidR="003675BF" w:rsidRPr="002913E6">
        <w:rPr>
          <w:rFonts w:ascii="Times New Roman" w:hAnsi="Times New Roman"/>
          <w:b/>
          <w:bCs/>
          <w:color w:val="000000"/>
          <w:sz w:val="22"/>
        </w:rPr>
        <w:t>January 27</w:t>
      </w:r>
      <w:r w:rsidRPr="002913E6">
        <w:rPr>
          <w:rFonts w:ascii="Times New Roman" w:hAnsi="Times New Roman"/>
          <w:b/>
          <w:color w:val="000000"/>
          <w:sz w:val="22"/>
        </w:rPr>
        <w:t>, 20</w:t>
      </w:r>
      <w:r w:rsidR="00A503D9" w:rsidRPr="002913E6">
        <w:rPr>
          <w:rFonts w:ascii="Times New Roman" w:hAnsi="Times New Roman"/>
          <w:b/>
          <w:color w:val="000000"/>
          <w:sz w:val="22"/>
        </w:rPr>
        <w:t>2</w:t>
      </w:r>
      <w:r w:rsidR="00E17F2E" w:rsidRPr="002913E6">
        <w:rPr>
          <w:rFonts w:ascii="Times New Roman" w:hAnsi="Times New Roman"/>
          <w:b/>
          <w:color w:val="000000"/>
          <w:sz w:val="22"/>
        </w:rPr>
        <w:t>3</w:t>
      </w:r>
      <w:r w:rsidRPr="002913E6">
        <w:rPr>
          <w:rFonts w:ascii="Times New Roman" w:hAnsi="Times New Roman"/>
          <w:b/>
          <w:color w:val="000000"/>
          <w:sz w:val="22"/>
        </w:rPr>
        <w:t>.</w:t>
      </w:r>
    </w:p>
    <w:p w14:paraId="2C6FB72B" w14:textId="77777777" w:rsidR="00FF6491" w:rsidRPr="002913E6" w:rsidRDefault="00FF649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color w:val="000000"/>
        </w:rPr>
      </w:pP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34F1F018" w14:textId="77777777" w:rsidTr="00557BDB">
        <w:tc>
          <w:tcPr>
            <w:tcW w:w="9761" w:type="dxa"/>
            <w:shd w:val="solid" w:color="000000" w:fill="0000FF"/>
            <w:tcMar>
              <w:left w:w="108" w:type="dxa"/>
              <w:right w:w="108" w:type="dxa"/>
            </w:tcMar>
          </w:tcPr>
          <w:p w14:paraId="54D2C58F"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4"/>
              </w:rPr>
            </w:pPr>
            <w:r w:rsidRPr="002913E6">
              <w:rPr>
                <w:rFonts w:ascii="Times New Roman" w:hAnsi="Times New Roman"/>
                <w:b/>
                <w:color w:val="FFFFFF"/>
                <w:sz w:val="22"/>
              </w:rPr>
              <w:t>16.  What is the difference between objecting and asking to be excluded?</w:t>
            </w:r>
          </w:p>
        </w:tc>
      </w:tr>
    </w:tbl>
    <w:p w14:paraId="409486D6"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1D058979" w14:textId="77777777" w:rsidR="005F37B6" w:rsidRPr="002913E6" w:rsidRDefault="005F37B6" w:rsidP="00557BDB">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000000"/>
          <w:sz w:val="22"/>
          <w:u w:val="single"/>
        </w:rPr>
      </w:pPr>
      <w:r w:rsidRPr="002913E6">
        <w:rPr>
          <w:rFonts w:ascii="Times New Roman" w:hAnsi="Times New Roman"/>
          <w:color w:val="000000"/>
          <w:sz w:val="22"/>
        </w:rPr>
        <w:t>Objecting is simply telling the Court that you do not like something about the Proposed Settlement.  You can object only if you stay in the Class.  Excluding yourself is telling the Court that you do not want to be part of the Class.  If you exclude yourself from the Class, you have no basis to object because the case no longer affects you.</w:t>
      </w:r>
    </w:p>
    <w:p w14:paraId="7877B69A"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rPr>
          <w:rFonts w:ascii="Times New Roman" w:hAnsi="Times New Roman"/>
          <w:color w:val="000000"/>
          <w:sz w:val="22"/>
        </w:rPr>
      </w:pPr>
    </w:p>
    <w:p w14:paraId="23A5355F"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color w:val="000000"/>
          <w:sz w:val="24"/>
          <w:szCs w:val="24"/>
        </w:rPr>
      </w:pPr>
      <w:r w:rsidRPr="002913E6">
        <w:rPr>
          <w:rFonts w:ascii="Times New Roman" w:hAnsi="Times New Roman"/>
          <w:b/>
          <w:smallCaps/>
          <w:color w:val="000000"/>
          <w:sz w:val="24"/>
          <w:szCs w:val="24"/>
        </w:rPr>
        <w:t>The Court’s Final Approval Hearing</w:t>
      </w:r>
    </w:p>
    <w:p w14:paraId="13FD4812" w14:textId="77777777" w:rsidR="005F37B6" w:rsidRPr="002913E6" w:rsidRDefault="005F37B6">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ab/>
      </w: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1F4532D8" w14:textId="77777777" w:rsidTr="00557BDB">
        <w:tc>
          <w:tcPr>
            <w:tcW w:w="9761" w:type="dxa"/>
            <w:shd w:val="solid" w:color="000000" w:fill="0000FF"/>
            <w:tcMar>
              <w:left w:w="108" w:type="dxa"/>
              <w:right w:w="108" w:type="dxa"/>
            </w:tcMar>
          </w:tcPr>
          <w:p w14:paraId="76C283BF"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4"/>
              </w:rPr>
            </w:pPr>
            <w:r w:rsidRPr="002913E6">
              <w:rPr>
                <w:rFonts w:ascii="Times New Roman" w:hAnsi="Times New Roman"/>
                <w:b/>
                <w:color w:val="FFFFFF"/>
                <w:sz w:val="22"/>
              </w:rPr>
              <w:t>17.  When and where will the Court decide whether to approve the Proposed Settlement?</w:t>
            </w:r>
          </w:p>
        </w:tc>
      </w:tr>
    </w:tbl>
    <w:p w14:paraId="3CBC5712"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206515C6" w14:textId="77777777" w:rsidR="005F37B6" w:rsidRPr="002913E6" w:rsidRDefault="005F37B6" w:rsidP="00557BDB">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The Court will hold a final approval hearing to decide whether the Proposed Settlement is fair, reasonable, and adequate and should be granted final approval.  The Court will also consider whether to award attorneys’ fees and other expenses to Class Counsel, whether to provide an incentive award to the Representative Plaintiff, and whether to enter a final judgment and dismiss the lawsuit.  If there are objections, the Court will consider them. You may attend and you may ask to speak.</w:t>
      </w:r>
    </w:p>
    <w:p w14:paraId="6101044D"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06A36453" w14:textId="66FC5DC8" w:rsidR="00557BDB" w:rsidRPr="002913E6" w:rsidRDefault="005F37B6" w:rsidP="00557BDB">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The final approval hearing will be on</w:t>
      </w:r>
      <w:r w:rsidR="000E118A" w:rsidRPr="002913E6">
        <w:rPr>
          <w:rFonts w:ascii="Times New Roman" w:hAnsi="Times New Roman"/>
          <w:color w:val="000000"/>
          <w:sz w:val="22"/>
        </w:rPr>
        <w:t xml:space="preserve"> </w:t>
      </w:r>
      <w:r w:rsidR="002913E6">
        <w:rPr>
          <w:rFonts w:ascii="Times New Roman" w:hAnsi="Times New Roman"/>
          <w:b/>
          <w:bCs/>
          <w:color w:val="000000"/>
          <w:sz w:val="22"/>
        </w:rPr>
        <w:t>February</w:t>
      </w:r>
      <w:r w:rsidR="003675BF" w:rsidRPr="002913E6">
        <w:rPr>
          <w:rFonts w:ascii="Times New Roman" w:hAnsi="Times New Roman"/>
          <w:b/>
          <w:bCs/>
          <w:color w:val="000000"/>
          <w:sz w:val="22"/>
        </w:rPr>
        <w:t xml:space="preserve"> 27</w:t>
      </w:r>
      <w:r w:rsidR="003F65FC" w:rsidRPr="002913E6">
        <w:rPr>
          <w:rFonts w:ascii="Times New Roman" w:hAnsi="Times New Roman"/>
          <w:b/>
          <w:bCs/>
          <w:color w:val="000000"/>
          <w:sz w:val="22"/>
        </w:rPr>
        <w:t>,</w:t>
      </w:r>
      <w:r w:rsidRPr="002913E6">
        <w:rPr>
          <w:rFonts w:ascii="Times New Roman" w:hAnsi="Times New Roman"/>
          <w:b/>
          <w:color w:val="000000"/>
          <w:sz w:val="22"/>
        </w:rPr>
        <w:t xml:space="preserve"> </w:t>
      </w:r>
      <w:r w:rsidR="003675BF" w:rsidRPr="002913E6">
        <w:rPr>
          <w:rFonts w:ascii="Times New Roman" w:hAnsi="Times New Roman"/>
          <w:b/>
          <w:color w:val="000000"/>
          <w:sz w:val="22"/>
        </w:rPr>
        <w:t>2023,</w:t>
      </w:r>
      <w:r w:rsidRPr="002913E6">
        <w:rPr>
          <w:rFonts w:ascii="Times New Roman" w:hAnsi="Times New Roman"/>
          <w:b/>
          <w:color w:val="000000"/>
          <w:sz w:val="22"/>
        </w:rPr>
        <w:t xml:space="preserve"> at </w:t>
      </w:r>
      <w:r w:rsidR="003675BF" w:rsidRPr="002913E6">
        <w:rPr>
          <w:rFonts w:ascii="Times New Roman" w:hAnsi="Times New Roman"/>
          <w:b/>
          <w:color w:val="000000"/>
          <w:sz w:val="22"/>
        </w:rPr>
        <w:t>9:00</w:t>
      </w:r>
      <w:r w:rsidRPr="002913E6">
        <w:rPr>
          <w:rFonts w:ascii="Times New Roman" w:hAnsi="Times New Roman"/>
          <w:b/>
          <w:color w:val="000000"/>
          <w:sz w:val="22"/>
        </w:rPr>
        <w:t xml:space="preserve"> a.m.</w:t>
      </w:r>
      <w:r w:rsidRPr="002913E6">
        <w:rPr>
          <w:rFonts w:ascii="Times New Roman" w:hAnsi="Times New Roman"/>
          <w:color w:val="000000"/>
          <w:sz w:val="22"/>
        </w:rPr>
        <w:t xml:space="preserve">, </w:t>
      </w:r>
      <w:r w:rsidRPr="002913E6">
        <w:rPr>
          <w:rFonts w:ascii="Times New Roman" w:hAnsi="Times New Roman"/>
          <w:color w:val="000000"/>
          <w:sz w:val="22"/>
          <w:szCs w:val="22"/>
        </w:rPr>
        <w:t xml:space="preserve">before the </w:t>
      </w:r>
      <w:r w:rsidR="00A503D9" w:rsidRPr="002913E6">
        <w:rPr>
          <w:rFonts w:ascii="Times New Roman" w:hAnsi="Times New Roman"/>
          <w:sz w:val="22"/>
          <w:szCs w:val="22"/>
        </w:rPr>
        <w:t xml:space="preserve">Honorable </w:t>
      </w:r>
      <w:r w:rsidR="00801D5C" w:rsidRPr="002913E6">
        <w:rPr>
          <w:rFonts w:ascii="Times New Roman" w:hAnsi="Times New Roman"/>
          <w:sz w:val="22"/>
          <w:szCs w:val="22"/>
        </w:rPr>
        <w:t>Judge</w:t>
      </w:r>
      <w:r w:rsidR="00801D5C" w:rsidRPr="002913E6">
        <w:rPr>
          <w:rFonts w:ascii="Times New Roman" w:hAnsi="Times New Roman"/>
          <w:color w:val="000000"/>
          <w:sz w:val="22"/>
        </w:rPr>
        <w:t xml:space="preserve"> Wendy J.N. </w:t>
      </w:r>
      <w:proofErr w:type="spellStart"/>
      <w:r w:rsidR="00801D5C" w:rsidRPr="002913E6">
        <w:rPr>
          <w:rFonts w:ascii="Times New Roman" w:hAnsi="Times New Roman"/>
          <w:color w:val="000000"/>
          <w:sz w:val="22"/>
        </w:rPr>
        <w:t>Klicko</w:t>
      </w:r>
      <w:proofErr w:type="spellEnd"/>
      <w:r w:rsidR="00801D5C" w:rsidRPr="002913E6">
        <w:rPr>
          <w:rFonts w:ascii="Times New Roman" w:hAnsi="Times New Roman"/>
          <w:color w:val="000000"/>
          <w:sz w:val="22"/>
        </w:rPr>
        <w:t xml:space="preserve">, Sauk County Courthouse, </w:t>
      </w:r>
      <w:bookmarkStart w:id="14" w:name="_Hlk113634678"/>
      <w:r w:rsidR="00801D5C" w:rsidRPr="002913E6">
        <w:rPr>
          <w:rFonts w:ascii="Times New Roman" w:hAnsi="Times New Roman"/>
          <w:color w:val="000000"/>
          <w:sz w:val="22"/>
        </w:rPr>
        <w:t xml:space="preserve">510 Broadway, Room </w:t>
      </w:r>
      <w:r w:rsidR="003675BF" w:rsidRPr="002913E6">
        <w:rPr>
          <w:rFonts w:ascii="Times New Roman" w:hAnsi="Times New Roman"/>
          <w:color w:val="000000"/>
          <w:sz w:val="22"/>
        </w:rPr>
        <w:t>3</w:t>
      </w:r>
      <w:r w:rsidR="00801D5C" w:rsidRPr="002913E6">
        <w:rPr>
          <w:rFonts w:ascii="Times New Roman" w:hAnsi="Times New Roman"/>
          <w:color w:val="000000"/>
          <w:sz w:val="22"/>
        </w:rPr>
        <w:t>, Baraboo, WI 53913</w:t>
      </w:r>
      <w:bookmarkEnd w:id="14"/>
      <w:r w:rsidR="00801D5C" w:rsidRPr="002913E6">
        <w:rPr>
          <w:rFonts w:ascii="Times New Roman" w:hAnsi="Times New Roman"/>
          <w:color w:val="000000"/>
          <w:sz w:val="22"/>
        </w:rPr>
        <w:t xml:space="preserve">. </w:t>
      </w:r>
      <w:r w:rsidR="00D12588" w:rsidRPr="002913E6">
        <w:rPr>
          <w:rFonts w:ascii="Times New Roman" w:hAnsi="Times New Roman"/>
          <w:color w:val="000000"/>
          <w:sz w:val="22"/>
        </w:rPr>
        <w:t>The hearing may be rescheduled or continued without notice by the Court.</w:t>
      </w:r>
    </w:p>
    <w:p w14:paraId="642A4272" w14:textId="44440BB8" w:rsidR="00CB55C7" w:rsidRPr="002913E6" w:rsidRDefault="00CB55C7" w:rsidP="00557BDB">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p>
    <w:p w14:paraId="0560F39E" w14:textId="11C56F45" w:rsidR="00CB55C7" w:rsidRPr="002913E6" w:rsidRDefault="00CB55C7" w:rsidP="00CB55C7">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As a result of the effect of COVID-19 on court operations, the final approval hearing may occur telephonically</w:t>
      </w:r>
      <w:r w:rsidR="00523C02" w:rsidRPr="002913E6">
        <w:rPr>
          <w:rFonts w:ascii="Times New Roman" w:hAnsi="Times New Roman"/>
          <w:color w:val="000000"/>
          <w:sz w:val="22"/>
        </w:rPr>
        <w:t xml:space="preserve"> or by Zoom</w:t>
      </w:r>
      <w:r w:rsidRPr="002913E6">
        <w:rPr>
          <w:rFonts w:ascii="Times New Roman" w:hAnsi="Times New Roman"/>
          <w:color w:val="000000"/>
          <w:sz w:val="22"/>
        </w:rPr>
        <w:t>.  If you or your attorney plan to attend the hearing, please contact Class Counsel (see Question 20) prior to the hearing to obtain updated information, including a tollfree call-in number in the event of a telephonic hearing</w:t>
      </w:r>
      <w:r w:rsidR="00523C02" w:rsidRPr="002913E6">
        <w:rPr>
          <w:rFonts w:ascii="Times New Roman" w:hAnsi="Times New Roman"/>
          <w:color w:val="000000"/>
          <w:sz w:val="22"/>
        </w:rPr>
        <w:t xml:space="preserve"> or log-in information in the event of a Zoom hearing</w:t>
      </w:r>
      <w:r w:rsidRPr="002913E6">
        <w:rPr>
          <w:rFonts w:ascii="Times New Roman" w:hAnsi="Times New Roman"/>
          <w:color w:val="000000"/>
          <w:sz w:val="22"/>
        </w:rPr>
        <w:t xml:space="preserve">.    </w:t>
      </w:r>
    </w:p>
    <w:p w14:paraId="018278CD" w14:textId="77777777" w:rsidR="00CB55C7" w:rsidRPr="002913E6" w:rsidRDefault="00CB55C7" w:rsidP="00557BDB">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p>
    <w:p w14:paraId="78D028D7" w14:textId="136BEF17" w:rsidR="005F37B6" w:rsidRPr="002913E6" w:rsidRDefault="005F37B6" w:rsidP="00557BDB">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The Proposed Settlement may be approved by the Court with modifications, and without further notice, if consented to by the Representative Plaintiff and </w:t>
      </w:r>
      <w:r w:rsidR="009402B2" w:rsidRPr="002913E6">
        <w:rPr>
          <w:rFonts w:ascii="Times New Roman" w:hAnsi="Times New Roman"/>
          <w:color w:val="000000"/>
          <w:sz w:val="22"/>
        </w:rPr>
        <w:t>CFI</w:t>
      </w:r>
      <w:r w:rsidRPr="002913E6">
        <w:rPr>
          <w:rFonts w:ascii="Times New Roman" w:hAnsi="Times New Roman"/>
          <w:color w:val="000000"/>
          <w:sz w:val="22"/>
        </w:rPr>
        <w:t xml:space="preserve"> and their respective attorneys in accordance with the terms of the Settlement Agreement.  </w:t>
      </w:r>
    </w:p>
    <w:p w14:paraId="64BBC840" w14:textId="00B2A8D6" w:rsidR="005F37B6" w:rsidRPr="002913E6" w:rsidRDefault="005F37B6">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r w:rsidRPr="002913E6">
        <w:rPr>
          <w:rFonts w:ascii="Times New Roman" w:hAnsi="Times New Roman"/>
          <w:color w:val="000000"/>
          <w:sz w:val="22"/>
        </w:rPr>
        <w:tab/>
      </w:r>
    </w:p>
    <w:p w14:paraId="6103BB88" w14:textId="77777777" w:rsidR="001303D4" w:rsidRPr="002913E6" w:rsidRDefault="001303D4">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rPr>
      </w:pP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3954962F" w14:textId="77777777" w:rsidTr="00D64F79">
        <w:tc>
          <w:tcPr>
            <w:tcW w:w="9761" w:type="dxa"/>
            <w:shd w:val="solid" w:color="000000" w:fill="0000FF"/>
            <w:tcMar>
              <w:left w:w="108" w:type="dxa"/>
              <w:right w:w="108" w:type="dxa"/>
            </w:tcMar>
          </w:tcPr>
          <w:p w14:paraId="12FE1ABE"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4"/>
              </w:rPr>
            </w:pPr>
            <w:r w:rsidRPr="002913E6">
              <w:rPr>
                <w:rFonts w:ascii="Times New Roman" w:hAnsi="Times New Roman"/>
                <w:b/>
                <w:color w:val="FFFFFF"/>
                <w:sz w:val="22"/>
              </w:rPr>
              <w:t>18.  Do I have to come to the hearing?</w:t>
            </w:r>
          </w:p>
        </w:tc>
      </w:tr>
    </w:tbl>
    <w:p w14:paraId="7D125486"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b/>
          <w:color w:val="000000"/>
          <w:sz w:val="22"/>
          <w:u w:val="single"/>
        </w:rPr>
      </w:pPr>
    </w:p>
    <w:p w14:paraId="43419583" w14:textId="77777777" w:rsidR="005F37B6" w:rsidRPr="002913E6" w:rsidRDefault="005F37B6" w:rsidP="00D64F7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No.  Class Counsel will answer any questions the Court may have.  If you send a written objection, you do not have to come to the final approval hearing to talk about it.  </w:t>
      </w:r>
      <w:proofErr w:type="gramStart"/>
      <w:r w:rsidRPr="002913E6">
        <w:rPr>
          <w:rFonts w:ascii="Times New Roman" w:hAnsi="Times New Roman"/>
          <w:color w:val="000000"/>
          <w:sz w:val="22"/>
        </w:rPr>
        <w:t>As long as</w:t>
      </w:r>
      <w:proofErr w:type="gramEnd"/>
      <w:r w:rsidRPr="002913E6">
        <w:rPr>
          <w:rFonts w:ascii="Times New Roman" w:hAnsi="Times New Roman"/>
          <w:color w:val="000000"/>
          <w:sz w:val="22"/>
        </w:rPr>
        <w:t xml:space="preserve"> you mailed your written objection on time and according to the Court’s rules, the Court will consider it.  You may also pay your own lawyer to attend the final approval hearing, but it is not necessary.</w:t>
      </w:r>
    </w:p>
    <w:p w14:paraId="46118DBE"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2A7792FB"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color w:val="000000"/>
        </w:rPr>
      </w:pPr>
      <w:r w:rsidRPr="002913E6">
        <w:rPr>
          <w:rFonts w:ascii="Times New Roman" w:hAnsi="Times New Roman"/>
          <w:b/>
          <w:smallCaps/>
          <w:color w:val="000000"/>
          <w:sz w:val="22"/>
        </w:rPr>
        <w:t>If You Do Nothing</w:t>
      </w:r>
    </w:p>
    <w:p w14:paraId="484E82AC" w14:textId="77777777" w:rsidR="005F37B6" w:rsidRPr="002913E6" w:rsidRDefault="005F37B6">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ab/>
      </w: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6C40622D" w14:textId="77777777" w:rsidTr="00D64F79">
        <w:tc>
          <w:tcPr>
            <w:tcW w:w="9761" w:type="dxa"/>
            <w:shd w:val="solid" w:color="000000" w:fill="0000FF"/>
            <w:tcMar>
              <w:left w:w="108" w:type="dxa"/>
              <w:right w:w="108" w:type="dxa"/>
            </w:tcMar>
          </w:tcPr>
          <w:p w14:paraId="06F7D203"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4"/>
              </w:rPr>
            </w:pPr>
            <w:r w:rsidRPr="002913E6">
              <w:rPr>
                <w:rFonts w:ascii="Times New Roman" w:hAnsi="Times New Roman"/>
                <w:b/>
                <w:color w:val="FFFFFF"/>
                <w:sz w:val="22"/>
              </w:rPr>
              <w:t>19.  What happens if I do nothing?</w:t>
            </w:r>
          </w:p>
        </w:tc>
      </w:tr>
    </w:tbl>
    <w:p w14:paraId="7D03552D"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03E790DE" w14:textId="14836305" w:rsidR="005F37B6" w:rsidRPr="002913E6" w:rsidRDefault="005F37B6" w:rsidP="00D64F7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 xml:space="preserve">You have the right to do nothing.  If you do nothing, you will remain part of the Class and you will not be able to start a lawsuit, continue with a lawsuit, or be part of any other lawsuit against </w:t>
      </w:r>
      <w:r w:rsidR="009402B2" w:rsidRPr="002913E6">
        <w:rPr>
          <w:rFonts w:ascii="Times New Roman" w:hAnsi="Times New Roman"/>
          <w:color w:val="000000"/>
          <w:sz w:val="22"/>
        </w:rPr>
        <w:t>CFI</w:t>
      </w:r>
      <w:r w:rsidRPr="002913E6">
        <w:rPr>
          <w:rFonts w:ascii="Times New Roman" w:hAnsi="Times New Roman"/>
          <w:color w:val="000000"/>
          <w:sz w:val="22"/>
        </w:rPr>
        <w:t xml:space="preserve"> about the claims in this case, ever again. You will receive all the Settlement Benefits described in </w:t>
      </w:r>
      <w:r w:rsidR="00924044" w:rsidRPr="002913E6">
        <w:rPr>
          <w:rFonts w:ascii="Times New Roman" w:hAnsi="Times New Roman"/>
          <w:color w:val="000000"/>
          <w:sz w:val="22"/>
        </w:rPr>
        <w:t xml:space="preserve">Question </w:t>
      </w:r>
      <w:r w:rsidRPr="002913E6">
        <w:rPr>
          <w:rFonts w:ascii="Times New Roman" w:hAnsi="Times New Roman"/>
          <w:color w:val="000000"/>
          <w:sz w:val="22"/>
        </w:rPr>
        <w:t xml:space="preserve">6 above.  Further, the tax consequences of the Settlement described in </w:t>
      </w:r>
      <w:r w:rsidR="00924044" w:rsidRPr="002913E6">
        <w:rPr>
          <w:rFonts w:ascii="Times New Roman" w:hAnsi="Times New Roman"/>
          <w:color w:val="000000"/>
          <w:sz w:val="22"/>
        </w:rPr>
        <w:t xml:space="preserve">Question </w:t>
      </w:r>
      <w:r w:rsidRPr="002913E6">
        <w:rPr>
          <w:rFonts w:ascii="Times New Roman" w:hAnsi="Times New Roman"/>
          <w:color w:val="000000"/>
          <w:sz w:val="22"/>
        </w:rPr>
        <w:t>10 above will apply.</w:t>
      </w:r>
    </w:p>
    <w:p w14:paraId="65AD4F51"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482A252B" w14:textId="77777777" w:rsidR="000604B1" w:rsidRPr="002913E6" w:rsidRDefault="000604B1">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smallCaps/>
          <w:color w:val="000000"/>
          <w:sz w:val="22"/>
        </w:rPr>
      </w:pPr>
    </w:p>
    <w:p w14:paraId="5B849927" w14:textId="77777777" w:rsidR="00E17F2E" w:rsidRPr="002913E6" w:rsidRDefault="00E17F2E">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b/>
          <w:smallCaps/>
          <w:color w:val="000000"/>
          <w:sz w:val="22"/>
        </w:rPr>
      </w:pPr>
    </w:p>
    <w:p w14:paraId="44C8B8E2" w14:textId="08B3244F"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rFonts w:ascii="Times New Roman" w:hAnsi="Times New Roman"/>
          <w:color w:val="000000"/>
        </w:rPr>
      </w:pPr>
      <w:r w:rsidRPr="002913E6">
        <w:rPr>
          <w:rFonts w:ascii="Times New Roman" w:hAnsi="Times New Roman"/>
          <w:b/>
          <w:smallCaps/>
          <w:color w:val="000000"/>
          <w:sz w:val="22"/>
        </w:rPr>
        <w:t>Getting More Information</w:t>
      </w:r>
    </w:p>
    <w:p w14:paraId="63698380" w14:textId="77777777" w:rsidR="005F37B6" w:rsidRPr="002913E6" w:rsidRDefault="005F37B6">
      <w:pPr>
        <w:pStyle w:val="WPPlainText"/>
        <w:widowControl/>
        <w:tabs>
          <w:tab w:val="left" w:pos="0"/>
          <w:tab w:val="left" w:pos="264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rPr>
      </w:pPr>
      <w:r w:rsidRPr="002913E6">
        <w:rPr>
          <w:rFonts w:ascii="Times New Roman" w:hAnsi="Times New Roman"/>
          <w:color w:val="000000"/>
          <w:sz w:val="22"/>
        </w:rPr>
        <w:tab/>
      </w:r>
    </w:p>
    <w:tbl>
      <w:tblPr>
        <w:tblW w:w="97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right w:w="98" w:type="dxa"/>
        </w:tblCellMar>
        <w:tblLook w:val="0000" w:firstRow="0" w:lastRow="0" w:firstColumn="0" w:lastColumn="0" w:noHBand="0" w:noVBand="0"/>
      </w:tblPr>
      <w:tblGrid>
        <w:gridCol w:w="9761"/>
      </w:tblGrid>
      <w:tr w:rsidR="005F37B6" w:rsidRPr="002913E6" w14:paraId="6B21D43E" w14:textId="77777777" w:rsidTr="00D64F79">
        <w:tc>
          <w:tcPr>
            <w:tcW w:w="9761" w:type="dxa"/>
            <w:shd w:val="solid" w:color="000000" w:fill="0000FF"/>
            <w:tcMar>
              <w:left w:w="108" w:type="dxa"/>
              <w:right w:w="108" w:type="dxa"/>
            </w:tcMar>
          </w:tcPr>
          <w:p w14:paraId="61E6B7B0"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b/>
                <w:color w:val="FFFFFF"/>
                <w:sz w:val="24"/>
              </w:rPr>
            </w:pPr>
            <w:r w:rsidRPr="002913E6">
              <w:rPr>
                <w:rFonts w:ascii="Times New Roman" w:hAnsi="Times New Roman"/>
                <w:b/>
                <w:color w:val="FFFFFF"/>
                <w:sz w:val="22"/>
              </w:rPr>
              <w:t>20.  How do I get more information?</w:t>
            </w:r>
          </w:p>
        </w:tc>
      </w:tr>
    </w:tbl>
    <w:p w14:paraId="0BD851A7"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sz w:val="22"/>
        </w:rPr>
      </w:pPr>
    </w:p>
    <w:p w14:paraId="04C1225A"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Times New Roman" w:hAnsi="Times New Roman"/>
          <w:color w:val="000000"/>
        </w:rPr>
      </w:pPr>
      <w:r w:rsidRPr="002913E6">
        <w:rPr>
          <w:rFonts w:ascii="Times New Roman" w:hAnsi="Times New Roman"/>
          <w:color w:val="000000"/>
          <w:sz w:val="22"/>
        </w:rPr>
        <w:t>If you have any questions concerning the matters dealt with in this notice, please direct your inquiries to the following Class Counsel:</w:t>
      </w:r>
    </w:p>
    <w:p w14:paraId="004F9065" w14:textId="77777777" w:rsidR="005F37B6" w:rsidRPr="002913E6" w:rsidRDefault="005F37B6">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rPr>
          <w:rFonts w:ascii="Times New Roman" w:hAnsi="Times New Roman"/>
          <w:color w:val="000000"/>
          <w:sz w:val="22"/>
        </w:rPr>
      </w:pPr>
    </w:p>
    <w:tbl>
      <w:tblPr>
        <w:tblW w:w="13032" w:type="dxa"/>
        <w:tblInd w:w="1008" w:type="dxa"/>
        <w:tblBorders>
          <w:top w:val="nil"/>
          <w:left w:val="nil"/>
          <w:bottom w:val="nil"/>
          <w:right w:val="nil"/>
          <w:insideH w:val="nil"/>
          <w:insideV w:val="nil"/>
        </w:tblBorders>
        <w:tblLayout w:type="fixed"/>
        <w:tblLook w:val="0000" w:firstRow="0" w:lastRow="0" w:firstColumn="0" w:lastColumn="0" w:noHBand="0" w:noVBand="0"/>
      </w:tblPr>
      <w:tblGrid>
        <w:gridCol w:w="5472"/>
        <w:gridCol w:w="3600"/>
        <w:gridCol w:w="3960"/>
      </w:tblGrid>
      <w:tr w:rsidR="00D64F79" w:rsidRPr="002913E6" w14:paraId="279CF969" w14:textId="77777777" w:rsidTr="005D43E5">
        <w:tc>
          <w:tcPr>
            <w:tcW w:w="5472" w:type="dxa"/>
            <w:tcBorders>
              <w:top w:val="nil"/>
              <w:left w:val="nil"/>
              <w:bottom w:val="nil"/>
              <w:right w:val="nil"/>
            </w:tcBorders>
            <w:tcMar>
              <w:left w:w="108" w:type="dxa"/>
              <w:right w:w="108" w:type="dxa"/>
            </w:tcMar>
          </w:tcPr>
          <w:p w14:paraId="076320ED" w14:textId="62BE8234" w:rsidR="00D64F79" w:rsidRPr="002913E6" w:rsidRDefault="00D64F79" w:rsidP="00D64F79">
            <w:pPr>
              <w:tabs>
                <w:tab w:val="left" w:pos="-1440"/>
                <w:tab w:val="left" w:pos="-720"/>
                <w:tab w:val="left" w:pos="69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right="-630" w:firstLine="1500"/>
              <w:rPr>
                <w:sz w:val="22"/>
                <w:lang w:val="fr-FR"/>
              </w:rPr>
            </w:pPr>
            <w:r w:rsidRPr="002913E6">
              <w:rPr>
                <w:sz w:val="22"/>
                <w:lang w:val="fr-FR"/>
              </w:rPr>
              <w:t>Robert W. Murphy, Esquire</w:t>
            </w:r>
          </w:p>
          <w:p w14:paraId="7FAF5DAA" w14:textId="12A0BD24" w:rsidR="00D64F79" w:rsidRPr="002913E6" w:rsidRDefault="006D2066" w:rsidP="00D64F79">
            <w:pPr>
              <w:tabs>
                <w:tab w:val="left" w:pos="690"/>
                <w:tab w:val="left" w:pos="4110"/>
                <w:tab w:val="right" w:pos="8640"/>
                <w:tab w:val="right" w:pos="9360"/>
              </w:tabs>
              <w:ind w:right="-630" w:firstLine="1500"/>
              <w:jc w:val="both"/>
              <w:rPr>
                <w:sz w:val="22"/>
                <w:lang w:val="fr-FR"/>
              </w:rPr>
            </w:pPr>
            <w:r w:rsidRPr="002913E6">
              <w:rPr>
                <w:sz w:val="22"/>
                <w:lang w:val="fr-FR"/>
              </w:rPr>
              <w:t>440 Premier Circle</w:t>
            </w:r>
          </w:p>
          <w:p w14:paraId="3B84CCCB" w14:textId="7B464BFF" w:rsidR="006D2066" w:rsidRPr="002913E6" w:rsidRDefault="006D2066" w:rsidP="00D64F79">
            <w:pPr>
              <w:tabs>
                <w:tab w:val="left" w:pos="690"/>
                <w:tab w:val="left" w:pos="4110"/>
                <w:tab w:val="right" w:pos="8640"/>
                <w:tab w:val="right" w:pos="9360"/>
              </w:tabs>
              <w:ind w:right="-630" w:firstLine="1500"/>
              <w:jc w:val="both"/>
              <w:rPr>
                <w:sz w:val="22"/>
                <w:lang w:val="fr-FR"/>
              </w:rPr>
            </w:pPr>
            <w:r w:rsidRPr="002913E6">
              <w:rPr>
                <w:sz w:val="22"/>
                <w:lang w:val="fr-FR"/>
              </w:rPr>
              <w:t>Suite 240</w:t>
            </w:r>
          </w:p>
          <w:p w14:paraId="52DE6222" w14:textId="6E79A5B1" w:rsidR="006D2066" w:rsidRPr="002913E6" w:rsidRDefault="006D2066" w:rsidP="00D64F79">
            <w:pPr>
              <w:tabs>
                <w:tab w:val="left" w:pos="690"/>
                <w:tab w:val="left" w:pos="4110"/>
                <w:tab w:val="right" w:pos="8640"/>
                <w:tab w:val="right" w:pos="9360"/>
              </w:tabs>
              <w:ind w:right="-630" w:firstLine="1500"/>
              <w:jc w:val="both"/>
              <w:rPr>
                <w:sz w:val="22"/>
                <w:lang w:val="fr-FR"/>
              </w:rPr>
            </w:pPr>
            <w:r w:rsidRPr="002913E6">
              <w:rPr>
                <w:sz w:val="22"/>
                <w:lang w:val="fr-FR"/>
              </w:rPr>
              <w:t>Charlottesville, Virginia 22901</w:t>
            </w:r>
          </w:p>
          <w:p w14:paraId="05A92F70" w14:textId="24CA7E5B" w:rsidR="00D64F79" w:rsidRPr="002913E6" w:rsidRDefault="00D64F79" w:rsidP="00D64F79">
            <w:pPr>
              <w:tabs>
                <w:tab w:val="left" w:pos="690"/>
                <w:tab w:val="left" w:pos="4110"/>
                <w:tab w:val="right" w:pos="8640"/>
                <w:tab w:val="right" w:pos="9360"/>
              </w:tabs>
              <w:ind w:right="-630" w:firstLine="1500"/>
              <w:jc w:val="both"/>
              <w:rPr>
                <w:sz w:val="22"/>
                <w:lang w:val="fr-FR"/>
              </w:rPr>
            </w:pPr>
            <w:proofErr w:type="gramStart"/>
            <w:r w:rsidRPr="002913E6">
              <w:rPr>
                <w:sz w:val="22"/>
                <w:lang w:val="fr-FR"/>
              </w:rPr>
              <w:t>Email:</w:t>
            </w:r>
            <w:proofErr w:type="gramEnd"/>
            <w:r w:rsidRPr="002913E6">
              <w:rPr>
                <w:sz w:val="22"/>
                <w:lang w:val="fr-FR"/>
              </w:rPr>
              <w:t xml:space="preserve"> </w:t>
            </w:r>
            <w:hyperlink r:id="rId13" w:history="1">
              <w:r w:rsidR="00D12588" w:rsidRPr="002913E6">
                <w:rPr>
                  <w:rStyle w:val="Hyperlink"/>
                  <w:color w:val="auto"/>
                  <w:sz w:val="22"/>
                  <w:u w:val="none"/>
                  <w:lang w:val="fr-FR"/>
                </w:rPr>
                <w:t>rwmurphy@lawfirmmurphy.com</w:t>
              </w:r>
            </w:hyperlink>
          </w:p>
          <w:p w14:paraId="12E318D9" w14:textId="5170FE72" w:rsidR="00D12588" w:rsidRPr="002913E6" w:rsidRDefault="00D12588" w:rsidP="00D64F79">
            <w:pPr>
              <w:tabs>
                <w:tab w:val="left" w:pos="690"/>
                <w:tab w:val="left" w:pos="4110"/>
                <w:tab w:val="right" w:pos="8640"/>
                <w:tab w:val="right" w:pos="9360"/>
              </w:tabs>
              <w:ind w:right="-630" w:firstLine="1500"/>
              <w:jc w:val="both"/>
              <w:rPr>
                <w:sz w:val="22"/>
              </w:rPr>
            </w:pPr>
            <w:r w:rsidRPr="002913E6">
              <w:rPr>
                <w:sz w:val="22"/>
              </w:rPr>
              <w:t>Telephone: (954)763-8660</w:t>
            </w:r>
          </w:p>
          <w:p w14:paraId="76DE47D5" w14:textId="4876B036" w:rsidR="00A14A8B" w:rsidRPr="002913E6" w:rsidRDefault="00A14A8B" w:rsidP="00D64F79">
            <w:pPr>
              <w:tabs>
                <w:tab w:val="left" w:pos="690"/>
                <w:tab w:val="left" w:pos="4110"/>
                <w:tab w:val="right" w:pos="8640"/>
                <w:tab w:val="right" w:pos="9360"/>
              </w:tabs>
              <w:ind w:right="-630" w:firstLine="1500"/>
              <w:jc w:val="both"/>
              <w:rPr>
                <w:sz w:val="22"/>
              </w:rPr>
            </w:pPr>
          </w:p>
          <w:p w14:paraId="0C52EEF2" w14:textId="287B8F84" w:rsidR="00A14A8B" w:rsidRPr="002913E6" w:rsidRDefault="00A14A8B" w:rsidP="00A14A8B">
            <w:pPr>
              <w:tabs>
                <w:tab w:val="left" w:pos="690"/>
                <w:tab w:val="left" w:pos="4110"/>
                <w:tab w:val="right" w:pos="8640"/>
                <w:tab w:val="right" w:pos="9360"/>
              </w:tabs>
              <w:ind w:right="-3435" w:firstLine="1500"/>
              <w:jc w:val="both"/>
              <w:rPr>
                <w:sz w:val="22"/>
              </w:rPr>
            </w:pPr>
            <w:r w:rsidRPr="002913E6">
              <w:rPr>
                <w:sz w:val="22"/>
              </w:rPr>
              <w:t>Matthew C. Lein, Esq.</w:t>
            </w:r>
          </w:p>
          <w:p w14:paraId="273D94DE" w14:textId="16B4EC3C" w:rsidR="00A14A8B" w:rsidRPr="002913E6" w:rsidRDefault="00A14A8B" w:rsidP="00A14A8B">
            <w:pPr>
              <w:tabs>
                <w:tab w:val="left" w:pos="690"/>
                <w:tab w:val="left" w:pos="4110"/>
                <w:tab w:val="right" w:pos="8640"/>
                <w:tab w:val="right" w:pos="9360"/>
              </w:tabs>
              <w:ind w:right="-3435" w:firstLine="1500"/>
              <w:jc w:val="both"/>
              <w:rPr>
                <w:sz w:val="22"/>
              </w:rPr>
            </w:pPr>
            <w:r w:rsidRPr="002913E6">
              <w:rPr>
                <w:sz w:val="22"/>
              </w:rPr>
              <w:t>P.O. Box 761</w:t>
            </w:r>
          </w:p>
          <w:p w14:paraId="35D77CDC" w14:textId="083004A8" w:rsidR="00A14A8B" w:rsidRPr="002913E6" w:rsidRDefault="00A14A8B" w:rsidP="00A14A8B">
            <w:pPr>
              <w:tabs>
                <w:tab w:val="left" w:pos="690"/>
                <w:tab w:val="left" w:pos="4110"/>
                <w:tab w:val="right" w:pos="8640"/>
                <w:tab w:val="right" w:pos="9360"/>
              </w:tabs>
              <w:ind w:right="-3435" w:firstLine="1500"/>
              <w:jc w:val="both"/>
              <w:rPr>
                <w:sz w:val="22"/>
              </w:rPr>
            </w:pPr>
            <w:r w:rsidRPr="002913E6">
              <w:rPr>
                <w:sz w:val="22"/>
              </w:rPr>
              <w:t>Hayward, Wisconsin 54843</w:t>
            </w:r>
          </w:p>
          <w:p w14:paraId="352F4719" w14:textId="4A7D4F14" w:rsidR="00A14A8B" w:rsidRPr="002913E6" w:rsidRDefault="0094209B" w:rsidP="00A14A8B">
            <w:pPr>
              <w:tabs>
                <w:tab w:val="left" w:pos="690"/>
                <w:tab w:val="left" w:pos="4110"/>
                <w:tab w:val="right" w:pos="8640"/>
                <w:tab w:val="right" w:pos="9360"/>
              </w:tabs>
              <w:ind w:right="-3435" w:firstLine="1500"/>
              <w:jc w:val="both"/>
              <w:rPr>
                <w:sz w:val="22"/>
              </w:rPr>
            </w:pPr>
            <w:r w:rsidRPr="002913E6">
              <w:t xml:space="preserve">Email: </w:t>
            </w:r>
            <w:hyperlink r:id="rId14" w:history="1">
              <w:r w:rsidRPr="002913E6">
                <w:rPr>
                  <w:rStyle w:val="Hyperlink"/>
                  <w:color w:val="auto"/>
                  <w:sz w:val="22"/>
                </w:rPr>
                <w:t>mlien@leinlawoffices.com</w:t>
              </w:r>
            </w:hyperlink>
          </w:p>
          <w:p w14:paraId="2E8E7399" w14:textId="55542B1B" w:rsidR="00A14A8B" w:rsidRPr="002913E6" w:rsidRDefault="00A14A8B" w:rsidP="00A14A8B">
            <w:pPr>
              <w:tabs>
                <w:tab w:val="left" w:pos="690"/>
                <w:tab w:val="left" w:pos="4110"/>
                <w:tab w:val="right" w:pos="8640"/>
                <w:tab w:val="right" w:pos="9360"/>
              </w:tabs>
              <w:ind w:right="-3435" w:firstLine="1500"/>
              <w:jc w:val="both"/>
              <w:rPr>
                <w:sz w:val="22"/>
              </w:rPr>
            </w:pPr>
            <w:r w:rsidRPr="002913E6">
              <w:rPr>
                <w:sz w:val="22"/>
              </w:rPr>
              <w:t>Telephone: (715)</w:t>
            </w:r>
            <w:r w:rsidR="00801D5C" w:rsidRPr="002913E6">
              <w:rPr>
                <w:sz w:val="22"/>
              </w:rPr>
              <w:t xml:space="preserve"> </w:t>
            </w:r>
            <w:r w:rsidRPr="002913E6">
              <w:rPr>
                <w:sz w:val="22"/>
              </w:rPr>
              <w:t>634-</w:t>
            </w:r>
            <w:r w:rsidR="00236A60" w:rsidRPr="002913E6">
              <w:rPr>
                <w:sz w:val="22"/>
              </w:rPr>
              <w:t>4273</w:t>
            </w:r>
          </w:p>
          <w:p w14:paraId="468D8A5E" w14:textId="77777777" w:rsidR="00D64F79" w:rsidRPr="002913E6" w:rsidRDefault="00D64F7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sz w:val="22"/>
              </w:rPr>
            </w:pPr>
          </w:p>
        </w:tc>
        <w:tc>
          <w:tcPr>
            <w:tcW w:w="3600" w:type="dxa"/>
            <w:tcBorders>
              <w:top w:val="nil"/>
              <w:left w:val="nil"/>
              <w:bottom w:val="nil"/>
              <w:right w:val="nil"/>
            </w:tcBorders>
          </w:tcPr>
          <w:p w14:paraId="058AF552" w14:textId="77777777" w:rsidR="00D64F79" w:rsidRPr="002913E6" w:rsidRDefault="00D64F79">
            <w:pPr>
              <w:tabs>
                <w:tab w:val="left" w:pos="0"/>
                <w:tab w:val="left" w:pos="4110"/>
                <w:tab w:val="right" w:pos="8640"/>
                <w:tab w:val="right" w:pos="9360"/>
              </w:tabs>
              <w:jc w:val="both"/>
              <w:rPr>
                <w:color w:val="000000"/>
                <w:sz w:val="22"/>
              </w:rPr>
            </w:pPr>
          </w:p>
        </w:tc>
        <w:tc>
          <w:tcPr>
            <w:tcW w:w="3960" w:type="dxa"/>
            <w:tcBorders>
              <w:top w:val="nil"/>
              <w:left w:val="nil"/>
              <w:bottom w:val="nil"/>
              <w:right w:val="nil"/>
            </w:tcBorders>
            <w:tcMar>
              <w:left w:w="108" w:type="dxa"/>
              <w:right w:w="108" w:type="dxa"/>
            </w:tcMar>
          </w:tcPr>
          <w:p w14:paraId="4E677DD9" w14:textId="6620708E" w:rsidR="00D64F79" w:rsidRPr="002913E6" w:rsidRDefault="00D64F79">
            <w:pPr>
              <w:tabs>
                <w:tab w:val="left" w:pos="0"/>
                <w:tab w:val="left" w:pos="4110"/>
                <w:tab w:val="right" w:pos="8640"/>
                <w:tab w:val="right" w:pos="9360"/>
              </w:tabs>
              <w:jc w:val="both"/>
              <w:rPr>
                <w:color w:val="000000"/>
                <w:sz w:val="22"/>
              </w:rPr>
            </w:pPr>
          </w:p>
          <w:p w14:paraId="708A3E5E" w14:textId="74055A3E" w:rsidR="00D64F79" w:rsidRPr="002913E6" w:rsidRDefault="00D64F79">
            <w:pPr>
              <w:tabs>
                <w:tab w:val="left" w:pos="0"/>
                <w:tab w:val="left" w:pos="4110"/>
                <w:tab w:val="right" w:pos="8640"/>
                <w:tab w:val="right" w:pos="9360"/>
              </w:tabs>
              <w:jc w:val="both"/>
              <w:rPr>
                <w:color w:val="000000"/>
                <w:sz w:val="22"/>
              </w:rPr>
            </w:pPr>
          </w:p>
          <w:p w14:paraId="02879CF4" w14:textId="77777777" w:rsidR="00D64F79" w:rsidRPr="002913E6" w:rsidRDefault="00D64F7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tc>
      </w:tr>
    </w:tbl>
    <w:p w14:paraId="774BEB83" w14:textId="098F0392" w:rsidR="00203449" w:rsidRPr="002913E6" w:rsidRDefault="005F37B6" w:rsidP="0020344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r w:rsidRPr="002913E6">
        <w:rPr>
          <w:rFonts w:ascii="Times New Roman" w:hAnsi="Times New Roman"/>
          <w:color w:val="000000"/>
          <w:sz w:val="22"/>
        </w:rPr>
        <w:t xml:space="preserve">The pleadings and other records in this litigation are available and may be examined and copied during regular office hours at the </w:t>
      </w:r>
      <w:r w:rsidR="0031095F" w:rsidRPr="002913E6">
        <w:rPr>
          <w:rFonts w:ascii="Times New Roman" w:hAnsi="Times New Roman"/>
          <w:color w:val="000000"/>
          <w:sz w:val="22"/>
        </w:rPr>
        <w:t xml:space="preserve">Clerk of the </w:t>
      </w:r>
      <w:r w:rsidR="00D64F79" w:rsidRPr="002913E6">
        <w:rPr>
          <w:rFonts w:ascii="Times New Roman" w:hAnsi="Times New Roman"/>
          <w:color w:val="000000"/>
          <w:sz w:val="22"/>
        </w:rPr>
        <w:t xml:space="preserve">Circuit </w:t>
      </w:r>
      <w:r w:rsidR="0031095F" w:rsidRPr="002913E6">
        <w:rPr>
          <w:rFonts w:ascii="Times New Roman" w:hAnsi="Times New Roman"/>
          <w:color w:val="000000"/>
          <w:sz w:val="22"/>
        </w:rPr>
        <w:t>Cour</w:t>
      </w:r>
      <w:r w:rsidR="00D64F79" w:rsidRPr="002913E6">
        <w:rPr>
          <w:rFonts w:ascii="Times New Roman" w:hAnsi="Times New Roman"/>
          <w:color w:val="000000"/>
          <w:sz w:val="22"/>
        </w:rPr>
        <w:t>t</w:t>
      </w:r>
      <w:r w:rsidR="0031095F" w:rsidRPr="002913E6">
        <w:rPr>
          <w:rFonts w:ascii="Times New Roman" w:hAnsi="Times New Roman"/>
          <w:color w:val="000000"/>
          <w:sz w:val="22"/>
        </w:rPr>
        <w:t xml:space="preserve">, </w:t>
      </w:r>
      <w:r w:rsidR="00801D5C" w:rsidRPr="002913E6">
        <w:rPr>
          <w:rFonts w:ascii="Times New Roman" w:hAnsi="Times New Roman"/>
          <w:color w:val="000000"/>
          <w:sz w:val="22"/>
        </w:rPr>
        <w:t>Sauk</w:t>
      </w:r>
      <w:r w:rsidR="00A503D9" w:rsidRPr="002913E6">
        <w:rPr>
          <w:rFonts w:ascii="Times New Roman" w:hAnsi="Times New Roman"/>
          <w:sz w:val="22"/>
          <w:szCs w:val="22"/>
        </w:rPr>
        <w:t xml:space="preserve"> County Courthouse, </w:t>
      </w:r>
      <w:r w:rsidR="00801D5C" w:rsidRPr="002913E6">
        <w:rPr>
          <w:rFonts w:ascii="Times New Roman" w:hAnsi="Times New Roman"/>
          <w:color w:val="000000"/>
          <w:sz w:val="22"/>
        </w:rPr>
        <w:t xml:space="preserve">510 Broadway, Room </w:t>
      </w:r>
      <w:r w:rsidR="003675BF" w:rsidRPr="002913E6">
        <w:rPr>
          <w:rFonts w:ascii="Times New Roman" w:hAnsi="Times New Roman"/>
          <w:color w:val="000000"/>
          <w:sz w:val="22"/>
        </w:rPr>
        <w:t>2</w:t>
      </w:r>
      <w:r w:rsidR="00801D5C" w:rsidRPr="002913E6">
        <w:rPr>
          <w:rFonts w:ascii="Times New Roman" w:hAnsi="Times New Roman"/>
          <w:color w:val="000000"/>
          <w:sz w:val="22"/>
        </w:rPr>
        <w:t>,  Baraboo, Wisconsin 53913</w:t>
      </w:r>
      <w:r w:rsidR="00203449" w:rsidRPr="002913E6">
        <w:rPr>
          <w:rFonts w:ascii="Times New Roman" w:hAnsi="Times New Roman"/>
          <w:sz w:val="22"/>
          <w:szCs w:val="22"/>
        </w:rPr>
        <w:t xml:space="preserve"> or </w:t>
      </w:r>
      <w:r w:rsidR="00203449" w:rsidRPr="002913E6">
        <w:rPr>
          <w:rFonts w:ascii="Times New Roman" w:hAnsi="Times New Roman"/>
          <w:color w:val="000000"/>
          <w:sz w:val="22"/>
        </w:rPr>
        <w:t xml:space="preserve">on the website for the Class Settlement at </w:t>
      </w:r>
      <w:r w:rsidR="002913E6" w:rsidRPr="002913E6">
        <w:rPr>
          <w:rFonts w:ascii="Times New Roman" w:hAnsi="Times New Roman"/>
          <w:color w:val="000000"/>
          <w:sz w:val="22"/>
        </w:rPr>
        <w:t>www.lopervcfireposettlement.com</w:t>
      </w:r>
      <w:r w:rsidR="00203449" w:rsidRPr="002913E6">
        <w:rPr>
          <w:rFonts w:ascii="Times New Roman" w:hAnsi="Times New Roman"/>
          <w:color w:val="000000"/>
          <w:sz w:val="22"/>
        </w:rPr>
        <w:t>.</w:t>
      </w:r>
    </w:p>
    <w:p w14:paraId="680AF2F5" w14:textId="77777777" w:rsidR="00203449" w:rsidRPr="002913E6" w:rsidRDefault="00203449" w:rsidP="0020344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rFonts w:ascii="Times New Roman" w:hAnsi="Times New Roman"/>
          <w:color w:val="000000"/>
          <w:sz w:val="22"/>
        </w:rPr>
      </w:pPr>
    </w:p>
    <w:p w14:paraId="73D09BDF" w14:textId="55686F80" w:rsidR="005F37B6" w:rsidRPr="002913E6" w:rsidRDefault="005F37B6" w:rsidP="00D64F7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line="0" w:lineRule="atLeast"/>
        <w:jc w:val="both"/>
        <w:rPr>
          <w:rFonts w:ascii="Times New Roman" w:hAnsi="Times New Roman"/>
          <w:color w:val="000000"/>
          <w:sz w:val="22"/>
        </w:rPr>
      </w:pPr>
      <w:r w:rsidRPr="002913E6">
        <w:rPr>
          <w:rFonts w:ascii="Times New Roman" w:hAnsi="Times New Roman"/>
          <w:b/>
          <w:color w:val="000000"/>
          <w:sz w:val="22"/>
        </w:rPr>
        <w:t>PLEASE DO NOT TELEPHONE THE CLERK’S OFFICE OR THE JUDGE’S CHAMBERS CONCERNING THIS NOTICE OR THIS CASE.</w:t>
      </w:r>
      <w:r w:rsidRPr="002913E6">
        <w:rPr>
          <w:rFonts w:ascii="Times New Roman" w:hAnsi="Times New Roman"/>
          <w:color w:val="000000"/>
          <w:sz w:val="22"/>
        </w:rPr>
        <w:t xml:space="preserve"> </w:t>
      </w:r>
    </w:p>
    <w:p w14:paraId="228A5353" w14:textId="2FAB581E" w:rsidR="00CB55C7" w:rsidRPr="002913E6" w:rsidRDefault="00CB55C7" w:rsidP="00D64F79">
      <w:pPr>
        <w:pStyle w:val="WPPlainText"/>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line="0" w:lineRule="atLeast"/>
        <w:jc w:val="both"/>
        <w:rPr>
          <w:rFonts w:ascii="Times New Roman" w:hAnsi="Times New Roman"/>
          <w:color w:val="000000"/>
          <w:sz w:val="22"/>
        </w:rPr>
      </w:pPr>
    </w:p>
    <w:p w14:paraId="160C769B" w14:textId="77777777" w:rsidR="00CB55C7" w:rsidRPr="002913E6" w:rsidRDefault="00CB55C7" w:rsidP="00CB55C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color w:val="000000"/>
          <w:sz w:val="22"/>
        </w:rPr>
      </w:pPr>
      <w:r w:rsidRPr="002913E6">
        <w:rPr>
          <w:b/>
          <w:color w:val="000000"/>
          <w:sz w:val="22"/>
          <w:u w:val="single"/>
        </w:rPr>
        <w:t>IMPORTANT DEADLINES:</w:t>
      </w:r>
    </w:p>
    <w:p w14:paraId="772EDD3D" w14:textId="77777777" w:rsidR="00CB55C7" w:rsidRPr="002913E6" w:rsidRDefault="00CB55C7" w:rsidP="00CB55C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rPr>
          <w:color w:val="000000"/>
          <w:sz w:val="12"/>
          <w:szCs w:val="10"/>
        </w:rPr>
      </w:pPr>
    </w:p>
    <w:p w14:paraId="4C13534A" w14:textId="089CC00C" w:rsidR="00CB55C7" w:rsidRPr="002913E6" w:rsidRDefault="00CB55C7" w:rsidP="00CB55C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color w:val="000000"/>
          <w:sz w:val="12"/>
          <w:szCs w:val="10"/>
        </w:rPr>
      </w:pPr>
      <w:r w:rsidRPr="002913E6">
        <w:rPr>
          <w:color w:val="000000"/>
          <w:sz w:val="22"/>
        </w:rPr>
        <w:tab/>
      </w:r>
    </w:p>
    <w:p w14:paraId="1C6F1DA5" w14:textId="6FF58977" w:rsidR="00CB55C7" w:rsidRPr="002913E6" w:rsidRDefault="00CB55C7" w:rsidP="00CB55C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b/>
          <w:bCs/>
          <w:color w:val="000000"/>
          <w:sz w:val="22"/>
        </w:rPr>
      </w:pPr>
      <w:r w:rsidRPr="002913E6">
        <w:rPr>
          <w:color w:val="000000"/>
          <w:sz w:val="22"/>
        </w:rPr>
        <w:tab/>
      </w:r>
      <w:r w:rsidR="00A14A8B" w:rsidRPr="002913E6">
        <w:rPr>
          <w:color w:val="000000"/>
          <w:sz w:val="22"/>
        </w:rPr>
        <w:t>1</w:t>
      </w:r>
      <w:r w:rsidRPr="002913E6">
        <w:rPr>
          <w:color w:val="000000"/>
          <w:sz w:val="22"/>
        </w:rPr>
        <w:t xml:space="preserve">.   </w:t>
      </w:r>
      <w:r w:rsidRPr="002913E6">
        <w:rPr>
          <w:b/>
          <w:color w:val="000000"/>
          <w:sz w:val="22"/>
        </w:rPr>
        <w:t xml:space="preserve">Submitting a Request for Exclusion Form: </w:t>
      </w:r>
      <w:r w:rsidRPr="002913E6">
        <w:rPr>
          <w:color w:val="000000"/>
          <w:sz w:val="22"/>
        </w:rPr>
        <w:t xml:space="preserve">If you want to exclude yourself from the Class, you must complete, </w:t>
      </w:r>
      <w:proofErr w:type="gramStart"/>
      <w:r w:rsidRPr="002913E6">
        <w:rPr>
          <w:color w:val="000000"/>
          <w:sz w:val="22"/>
        </w:rPr>
        <w:t>sign</w:t>
      </w:r>
      <w:proofErr w:type="gramEnd"/>
      <w:r w:rsidRPr="002913E6">
        <w:rPr>
          <w:color w:val="000000"/>
          <w:sz w:val="22"/>
        </w:rPr>
        <w:t xml:space="preserve"> and mail your Request for Exclusion Form to the Settlement Administrator. The Request for Exclusion Form must be postmarked by </w:t>
      </w:r>
      <w:r w:rsidR="003675BF" w:rsidRPr="002913E6">
        <w:rPr>
          <w:b/>
          <w:bCs/>
          <w:color w:val="000000"/>
          <w:sz w:val="22"/>
        </w:rPr>
        <w:t>January 27, 202</w:t>
      </w:r>
      <w:r w:rsidR="00E17F2E" w:rsidRPr="002913E6">
        <w:rPr>
          <w:b/>
          <w:bCs/>
          <w:color w:val="000000"/>
          <w:sz w:val="22"/>
        </w:rPr>
        <w:t>3</w:t>
      </w:r>
      <w:r w:rsidR="003675BF" w:rsidRPr="002913E6">
        <w:rPr>
          <w:b/>
          <w:bCs/>
          <w:color w:val="000000"/>
          <w:sz w:val="22"/>
        </w:rPr>
        <w:t>.</w:t>
      </w:r>
    </w:p>
    <w:p w14:paraId="6DD0FBA9" w14:textId="77777777" w:rsidR="00CB55C7" w:rsidRPr="002913E6" w:rsidRDefault="00CB55C7" w:rsidP="00CB55C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rPr>
          <w:b/>
          <w:bCs/>
          <w:color w:val="000000"/>
          <w:sz w:val="12"/>
          <w:szCs w:val="10"/>
        </w:rPr>
      </w:pPr>
    </w:p>
    <w:p w14:paraId="5B603CE1" w14:textId="6DD98646" w:rsidR="00CB55C7" w:rsidRPr="0073243E" w:rsidRDefault="00CB55C7" w:rsidP="00A14A8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 w:rsidRPr="002913E6">
        <w:rPr>
          <w:color w:val="000000"/>
          <w:sz w:val="22"/>
        </w:rPr>
        <w:tab/>
      </w:r>
      <w:r w:rsidR="00A14A8B" w:rsidRPr="002913E6">
        <w:rPr>
          <w:color w:val="000000"/>
          <w:sz w:val="22"/>
        </w:rPr>
        <w:t>2</w:t>
      </w:r>
      <w:r w:rsidRPr="002913E6">
        <w:rPr>
          <w:color w:val="000000"/>
          <w:sz w:val="22"/>
        </w:rPr>
        <w:t xml:space="preserve">.   </w:t>
      </w:r>
      <w:r w:rsidRPr="002913E6">
        <w:rPr>
          <w:b/>
          <w:color w:val="000000"/>
          <w:sz w:val="22"/>
        </w:rPr>
        <w:t xml:space="preserve">Objections to Settlement: </w:t>
      </w:r>
      <w:r w:rsidRPr="002913E6">
        <w:rPr>
          <w:color w:val="000000"/>
          <w:sz w:val="22"/>
        </w:rPr>
        <w:t xml:space="preserve">If you want </w:t>
      </w:r>
      <w:proofErr w:type="gramStart"/>
      <w:r w:rsidRPr="002913E6">
        <w:rPr>
          <w:color w:val="000000"/>
          <w:sz w:val="22"/>
        </w:rPr>
        <w:t>to be</w:t>
      </w:r>
      <w:proofErr w:type="gramEnd"/>
      <w:r w:rsidRPr="002913E6">
        <w:rPr>
          <w:color w:val="000000"/>
          <w:sz w:val="22"/>
        </w:rPr>
        <w:t xml:space="preserve"> object to the settlement (and you have not requested to be excluded), you must file your written objection with the Clerk of Court with a postmark date before </w:t>
      </w:r>
      <w:r w:rsidR="003675BF" w:rsidRPr="002913E6">
        <w:rPr>
          <w:b/>
          <w:bCs/>
          <w:color w:val="000000"/>
          <w:sz w:val="22"/>
        </w:rPr>
        <w:t>January 27, 202</w:t>
      </w:r>
      <w:r w:rsidR="00E17F2E" w:rsidRPr="002913E6">
        <w:rPr>
          <w:b/>
          <w:bCs/>
          <w:color w:val="000000"/>
          <w:sz w:val="22"/>
        </w:rPr>
        <w:t>3</w:t>
      </w:r>
      <w:r w:rsidR="003675BF" w:rsidRPr="002913E6">
        <w:rPr>
          <w:b/>
          <w:bCs/>
          <w:color w:val="000000"/>
          <w:sz w:val="22"/>
        </w:rPr>
        <w:t>.</w:t>
      </w:r>
    </w:p>
    <w:sectPr w:rsidR="00CB55C7" w:rsidRPr="0073243E" w:rsidSect="003675BF">
      <w:type w:val="continuous"/>
      <w:pgSz w:w="12240" w:h="15840"/>
      <w:pgMar w:top="1920" w:right="1440" w:bottom="1680" w:left="1260" w:header="1440" w:footer="576" w:gutter="0"/>
      <w:cols w:space="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CA02F3" w14:textId="77777777" w:rsidR="00A72000" w:rsidRDefault="00A72000">
      <w:r>
        <w:separator/>
      </w:r>
    </w:p>
  </w:endnote>
  <w:endnote w:type="continuationSeparator" w:id="0">
    <w:p w14:paraId="61CBFD1C" w14:textId="77777777" w:rsidR="00A72000" w:rsidRDefault="00A72000">
      <w:r>
        <w:continuationSeparator/>
      </w:r>
    </w:p>
  </w:endnote>
  <w:endnote w:type="continuationNotice" w:id="1">
    <w:p w14:paraId="1DF945C4" w14:textId="77777777" w:rsidR="00A72000" w:rsidRDefault="00A720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4398C" w14:textId="77777777" w:rsidR="00832559" w:rsidRDefault="00832559" w:rsidP="00D947A2">
    <w:pPr>
      <w:framePr w:w="9450" w:h="280" w:hRule="exact" w:wrap="notBeside" w:vAnchor="page" w:hAnchor="text" w:y="14112"/>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line="0" w:lineRule="atLeast"/>
      <w:jc w:val="center"/>
      <w:rPr>
        <w:vanish/>
      </w:rPr>
    </w:pPr>
    <w:r>
      <w:rPr>
        <w:color w:val="000000"/>
      </w:rPr>
      <w:pgNum/>
    </w:r>
  </w:p>
  <w:bookmarkStart w:id="11" w:name="_iDocIDField59187d46-6bb4-42c0-a33b-60ef"/>
  <w:p w14:paraId="37C0ACC4" w14:textId="77777777" w:rsidR="00832559" w:rsidRDefault="00832559">
    <w:pPr>
      <w:pStyle w:val="DocID"/>
    </w:pPr>
    <w:r>
      <w:fldChar w:fldCharType="begin"/>
    </w:r>
    <w:r>
      <w:instrText xml:space="preserve">  DOCPROPERTY "CUS_DocIDChunk0" </w:instrText>
    </w:r>
    <w:r>
      <w:fldChar w:fldCharType="separate"/>
    </w:r>
    <w:r>
      <w:rPr>
        <w:noProof/>
      </w:rPr>
      <w:t>4860-7832-6580.2</w:t>
    </w:r>
    <w:r>
      <w:fldChar w:fldCharType="end"/>
    </w:r>
    <w:bookmarkEnd w:id="11"/>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1467886"/>
      <w:docPartObj>
        <w:docPartGallery w:val="Page Numbers (Bottom of Page)"/>
        <w:docPartUnique/>
      </w:docPartObj>
    </w:sdtPr>
    <w:sdtEndPr>
      <w:rPr>
        <w:noProof/>
      </w:rPr>
    </w:sdtEndPr>
    <w:sdtContent>
      <w:p w14:paraId="4FB556BC" w14:textId="253CED9A" w:rsidR="003675BF" w:rsidRDefault="003675BF" w:rsidP="003675B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95A6D50" w14:textId="28FEBD6A" w:rsidR="00832559" w:rsidRDefault="00832559">
    <w:pPr>
      <w:pStyle w:val="DocI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12" w:name="_iDocIDField7ec08c39-8b43-4ccc-93c3-1b15"/>
  <w:p w14:paraId="2AC67093" w14:textId="77777777" w:rsidR="00832559" w:rsidRDefault="00832559">
    <w:pPr>
      <w:pStyle w:val="DocID"/>
    </w:pPr>
    <w:r>
      <w:fldChar w:fldCharType="begin"/>
    </w:r>
    <w:r>
      <w:instrText xml:space="preserve">  DOCPROPERTY "CUS_DocIDChunk0" </w:instrText>
    </w:r>
    <w:r>
      <w:fldChar w:fldCharType="separate"/>
    </w:r>
    <w:r>
      <w:rPr>
        <w:noProof/>
      </w:rPr>
      <w:t>4860-7832-6580.2</w:t>
    </w:r>
    <w:r>
      <w:fldChar w:fldCharType="end"/>
    </w:r>
    <w:bookmarkEnd w:id="12"/>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6C7F5E" w14:textId="77777777" w:rsidR="00A72000" w:rsidRDefault="00A72000">
      <w:r>
        <w:separator/>
      </w:r>
    </w:p>
  </w:footnote>
  <w:footnote w:type="continuationSeparator" w:id="0">
    <w:p w14:paraId="3CCF69E8" w14:textId="77777777" w:rsidR="00A72000" w:rsidRDefault="00A72000">
      <w:r>
        <w:continuationSeparator/>
      </w:r>
    </w:p>
  </w:footnote>
  <w:footnote w:type="continuationNotice" w:id="1">
    <w:p w14:paraId="43304DEF" w14:textId="77777777" w:rsidR="00A72000" w:rsidRDefault="00A7200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45384" w14:textId="77777777" w:rsidR="0031095F" w:rsidRDefault="0031095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BB2B0A" w14:textId="77777777" w:rsidR="0031095F" w:rsidRDefault="0031095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B538C3FA"/>
    <w:lvl w:ilvl="0">
      <w:start w:val="1"/>
      <w:numFmt w:val="bullet"/>
      <w:lvlText w:val=""/>
      <w:lvlJc w:val="left"/>
      <w:rPr>
        <w:rFonts w:ascii="Symbol" w:hAnsi="Symbol" w:hint="default"/>
      </w:rPr>
    </w:lvl>
    <w:lvl w:ilvl="1">
      <w:start w:val="1"/>
      <w:numFmt w:val="none"/>
      <w:suff w:val="nothing"/>
      <w:lvlText w:val="o"/>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o"/>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o"/>
      <w:lvlJc w:val="left"/>
    </w:lvl>
    <w:lvl w:ilvl="8">
      <w:start w:val="1"/>
      <w:numFmt w:val="none"/>
      <w:suff w:val="nothing"/>
      <w:lvlText w:val="§"/>
      <w:lvlJc w:val="left"/>
    </w:lvl>
  </w:abstractNum>
  <w:abstractNum w:abstractNumId="1" w15:restartNumberingAfterBreak="0">
    <w:nsid w:val="00000002"/>
    <w:multiLevelType w:val="multilevel"/>
    <w:tmpl w:val="00000002"/>
    <w:lvl w:ilvl="0">
      <w:start w:val="1"/>
      <w:numFmt w:val="none"/>
      <w:suff w:val="nothing"/>
      <w:lvlText w:val="·"/>
      <w:lvlJc w:val="left"/>
    </w:lvl>
    <w:lvl w:ilvl="1">
      <w:start w:val="1"/>
      <w:numFmt w:val="none"/>
      <w:suff w:val="nothing"/>
      <w:lvlText w:val="o"/>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o"/>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o"/>
      <w:lvlJc w:val="left"/>
    </w:lvl>
    <w:lvl w:ilvl="8">
      <w:start w:val="1"/>
      <w:numFmt w:val="none"/>
      <w:suff w:val="nothing"/>
      <w:lvlText w:val="§"/>
      <w:lvlJc w:val="left"/>
    </w:lvl>
  </w:abstractNum>
  <w:num w:numId="1" w16cid:durableId="1780105501">
    <w:abstractNumId w:val="0"/>
  </w:num>
  <w:num w:numId="2" w16cid:durableId="12381297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4B52"/>
    <w:rsid w:val="00023618"/>
    <w:rsid w:val="00025761"/>
    <w:rsid w:val="0004586D"/>
    <w:rsid w:val="00045EE2"/>
    <w:rsid w:val="000604B1"/>
    <w:rsid w:val="000852B0"/>
    <w:rsid w:val="000926E1"/>
    <w:rsid w:val="000C1FF0"/>
    <w:rsid w:val="000E118A"/>
    <w:rsid w:val="00103290"/>
    <w:rsid w:val="00103D6E"/>
    <w:rsid w:val="001303D4"/>
    <w:rsid w:val="00163F93"/>
    <w:rsid w:val="00191FD9"/>
    <w:rsid w:val="001A203D"/>
    <w:rsid w:val="00203449"/>
    <w:rsid w:val="00236A60"/>
    <w:rsid w:val="0025173D"/>
    <w:rsid w:val="002913E6"/>
    <w:rsid w:val="002A33DD"/>
    <w:rsid w:val="002D4394"/>
    <w:rsid w:val="002F74B4"/>
    <w:rsid w:val="0031095F"/>
    <w:rsid w:val="003315CC"/>
    <w:rsid w:val="00345447"/>
    <w:rsid w:val="00350C6F"/>
    <w:rsid w:val="003530D2"/>
    <w:rsid w:val="003675BF"/>
    <w:rsid w:val="003B22DF"/>
    <w:rsid w:val="003B4BA6"/>
    <w:rsid w:val="003F65FC"/>
    <w:rsid w:val="0042247C"/>
    <w:rsid w:val="00457605"/>
    <w:rsid w:val="0047260E"/>
    <w:rsid w:val="004A0732"/>
    <w:rsid w:val="004A3247"/>
    <w:rsid w:val="004F0754"/>
    <w:rsid w:val="005149A1"/>
    <w:rsid w:val="005221C2"/>
    <w:rsid w:val="00523C02"/>
    <w:rsid w:val="00526869"/>
    <w:rsid w:val="00545632"/>
    <w:rsid w:val="00557BDB"/>
    <w:rsid w:val="00580A93"/>
    <w:rsid w:val="00595FDA"/>
    <w:rsid w:val="005B4F73"/>
    <w:rsid w:val="005D40C5"/>
    <w:rsid w:val="005D43E5"/>
    <w:rsid w:val="005D5581"/>
    <w:rsid w:val="005F37B6"/>
    <w:rsid w:val="00612774"/>
    <w:rsid w:val="00655E7E"/>
    <w:rsid w:val="00665E48"/>
    <w:rsid w:val="006848FD"/>
    <w:rsid w:val="006C30F3"/>
    <w:rsid w:val="006D2066"/>
    <w:rsid w:val="00711B0E"/>
    <w:rsid w:val="00723D6B"/>
    <w:rsid w:val="0073243E"/>
    <w:rsid w:val="007678D7"/>
    <w:rsid w:val="0077595C"/>
    <w:rsid w:val="007A6E21"/>
    <w:rsid w:val="007B053D"/>
    <w:rsid w:val="007C0A72"/>
    <w:rsid w:val="007D478A"/>
    <w:rsid w:val="00801D5C"/>
    <w:rsid w:val="00832559"/>
    <w:rsid w:val="008B27A9"/>
    <w:rsid w:val="008F41C3"/>
    <w:rsid w:val="00910C12"/>
    <w:rsid w:val="00924044"/>
    <w:rsid w:val="009402B2"/>
    <w:rsid w:val="0094209B"/>
    <w:rsid w:val="009455F8"/>
    <w:rsid w:val="00987135"/>
    <w:rsid w:val="00992C41"/>
    <w:rsid w:val="009A0CEA"/>
    <w:rsid w:val="009A2E2F"/>
    <w:rsid w:val="009C654C"/>
    <w:rsid w:val="009D2108"/>
    <w:rsid w:val="00A1059C"/>
    <w:rsid w:val="00A14A8B"/>
    <w:rsid w:val="00A503D9"/>
    <w:rsid w:val="00A626ED"/>
    <w:rsid w:val="00A72000"/>
    <w:rsid w:val="00B03BED"/>
    <w:rsid w:val="00B356B4"/>
    <w:rsid w:val="00B55089"/>
    <w:rsid w:val="00B939E7"/>
    <w:rsid w:val="00BE0B95"/>
    <w:rsid w:val="00C42F32"/>
    <w:rsid w:val="00C665E2"/>
    <w:rsid w:val="00C72379"/>
    <w:rsid w:val="00CB55C7"/>
    <w:rsid w:val="00CE1255"/>
    <w:rsid w:val="00D12588"/>
    <w:rsid w:val="00D64F79"/>
    <w:rsid w:val="00DA35C7"/>
    <w:rsid w:val="00DA3E99"/>
    <w:rsid w:val="00DE4F8C"/>
    <w:rsid w:val="00E17F2E"/>
    <w:rsid w:val="00E3289E"/>
    <w:rsid w:val="00E35E1C"/>
    <w:rsid w:val="00E742C2"/>
    <w:rsid w:val="00E74B52"/>
    <w:rsid w:val="00E8068D"/>
    <w:rsid w:val="00E86568"/>
    <w:rsid w:val="00E936E3"/>
    <w:rsid w:val="00EB1004"/>
    <w:rsid w:val="00EC210F"/>
    <w:rsid w:val="00ED11F6"/>
    <w:rsid w:val="00EE7D51"/>
    <w:rsid w:val="00F02A3D"/>
    <w:rsid w:val="00F81877"/>
    <w:rsid w:val="00F832CC"/>
    <w:rsid w:val="00FA000B"/>
    <w:rsid w:val="00FD3EEB"/>
    <w:rsid w:val="00FE4A15"/>
    <w:rsid w:val="00FF64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A705F8"/>
  <w15:chartTrackingRefBased/>
  <w15:docId w15:val="{1F683CE1-D714-4744-9B75-7DD0A8D9B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F2E"/>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11B0E"/>
    <w:rPr>
      <w:color w:val="0000FF"/>
      <w:u w:val="single"/>
    </w:rPr>
  </w:style>
  <w:style w:type="paragraph" w:customStyle="1" w:styleId="level1">
    <w:name w:val="_level1"/>
    <w:basedOn w:val="Normal"/>
    <w:pPr>
      <w:widowControl w:val="0"/>
      <w:tabs>
        <w:tab w:val="left" w:pos="36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360" w:hanging="360"/>
    </w:pPr>
  </w:style>
  <w:style w:type="paragraph" w:customStyle="1" w:styleId="level2">
    <w:name w:val="_level2"/>
    <w:basedOn w:val="Normal"/>
    <w:pPr>
      <w:widowControl w:val="0"/>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720" w:hanging="360"/>
    </w:pPr>
  </w:style>
  <w:style w:type="paragraph" w:customStyle="1" w:styleId="level3">
    <w:name w:val="_level3"/>
    <w:basedOn w:val="Normal"/>
    <w:pPr>
      <w:widowControl w:val="0"/>
      <w:tabs>
        <w:tab w:val="left" w:pos="108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080" w:hanging="360"/>
    </w:pPr>
  </w:style>
  <w:style w:type="paragraph" w:customStyle="1" w:styleId="level4">
    <w:name w:val="_level4"/>
    <w:basedOn w:val="Normal"/>
    <w:pPr>
      <w:widowControl w:val="0"/>
      <w:tabs>
        <w:tab w:val="left" w:pos="144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440" w:hanging="360"/>
    </w:pPr>
  </w:style>
  <w:style w:type="paragraph" w:customStyle="1" w:styleId="level5">
    <w:name w:val="_level5"/>
    <w:basedOn w:val="Normal"/>
    <w:pPr>
      <w:widowControl w:val="0"/>
      <w:tabs>
        <w:tab w:val="left" w:pos="1800"/>
        <w:tab w:val="left" w:pos="1800"/>
        <w:tab w:val="left" w:pos="2160"/>
        <w:tab w:val="left" w:pos="2880"/>
        <w:tab w:val="left" w:pos="3600"/>
        <w:tab w:val="left" w:pos="4320"/>
        <w:tab w:val="left" w:pos="5040"/>
        <w:tab w:val="left" w:pos="5760"/>
        <w:tab w:val="left" w:pos="6480"/>
        <w:tab w:val="left" w:pos="7200"/>
        <w:tab w:val="left" w:pos="7920"/>
        <w:tab w:val="left" w:pos="8640"/>
        <w:tab w:val="right" w:pos="9360"/>
      </w:tabs>
      <w:ind w:left="1800" w:hanging="360"/>
    </w:pPr>
  </w:style>
  <w:style w:type="paragraph" w:customStyle="1" w:styleId="level6">
    <w:name w:val="_level6"/>
    <w:basedOn w:val="Normal"/>
    <w:pPr>
      <w:widowControl w:val="0"/>
      <w:tabs>
        <w:tab w:val="left" w:pos="2160"/>
        <w:tab w:val="left" w:pos="2160"/>
        <w:tab w:val="left" w:pos="2880"/>
        <w:tab w:val="left" w:pos="3600"/>
        <w:tab w:val="left" w:pos="4320"/>
        <w:tab w:val="left" w:pos="5040"/>
        <w:tab w:val="left" w:pos="5760"/>
        <w:tab w:val="left" w:pos="6480"/>
        <w:tab w:val="left" w:pos="7200"/>
        <w:tab w:val="left" w:pos="7920"/>
        <w:tab w:val="left" w:pos="8640"/>
        <w:tab w:val="right" w:pos="9360"/>
      </w:tabs>
      <w:ind w:left="2160" w:hanging="360"/>
    </w:pPr>
  </w:style>
  <w:style w:type="paragraph" w:customStyle="1" w:styleId="level7">
    <w:name w:val="_level7"/>
    <w:basedOn w:val="Normal"/>
    <w:pPr>
      <w:widowControl w:val="0"/>
      <w:tabs>
        <w:tab w:val="left" w:pos="2520"/>
        <w:tab w:val="left" w:pos="2520"/>
        <w:tab w:val="left" w:pos="2880"/>
        <w:tab w:val="left" w:pos="3600"/>
        <w:tab w:val="left" w:pos="4320"/>
        <w:tab w:val="left" w:pos="5040"/>
        <w:tab w:val="left" w:pos="5760"/>
        <w:tab w:val="left" w:pos="6480"/>
        <w:tab w:val="left" w:pos="7200"/>
        <w:tab w:val="left" w:pos="7920"/>
        <w:tab w:val="left" w:pos="8640"/>
        <w:tab w:val="right" w:pos="9360"/>
      </w:tabs>
      <w:ind w:left="2520" w:hanging="360"/>
    </w:pPr>
  </w:style>
  <w:style w:type="paragraph" w:customStyle="1" w:styleId="level8">
    <w:name w:val="_level8"/>
    <w:basedOn w:val="Normal"/>
    <w:pPr>
      <w:widowControl w:val="0"/>
      <w:tabs>
        <w:tab w:val="left" w:pos="2880"/>
        <w:tab w:val="left" w:pos="2880"/>
        <w:tab w:val="left" w:pos="3600"/>
        <w:tab w:val="left" w:pos="4320"/>
        <w:tab w:val="left" w:pos="5040"/>
        <w:tab w:val="left" w:pos="5760"/>
        <w:tab w:val="left" w:pos="6480"/>
        <w:tab w:val="left" w:pos="7200"/>
        <w:tab w:val="left" w:pos="7920"/>
        <w:tab w:val="left" w:pos="8640"/>
        <w:tab w:val="right" w:pos="9360"/>
      </w:tabs>
      <w:ind w:left="2880" w:hanging="360"/>
    </w:pPr>
  </w:style>
  <w:style w:type="paragraph" w:customStyle="1" w:styleId="level9">
    <w:name w:val="_level9"/>
    <w:basedOn w:val="Normal"/>
    <w:pPr>
      <w:widowControl w:val="0"/>
      <w:tabs>
        <w:tab w:val="left" w:pos="3240"/>
        <w:tab w:val="left" w:pos="3240"/>
        <w:tab w:val="left" w:pos="3600"/>
        <w:tab w:val="left" w:pos="4320"/>
        <w:tab w:val="left" w:pos="5040"/>
        <w:tab w:val="left" w:pos="5760"/>
        <w:tab w:val="left" w:pos="6480"/>
        <w:tab w:val="left" w:pos="7200"/>
        <w:tab w:val="left" w:pos="7920"/>
        <w:tab w:val="left" w:pos="8640"/>
        <w:tab w:val="right" w:pos="9360"/>
      </w:tabs>
      <w:ind w:left="3240" w:hanging="360"/>
    </w:pPr>
  </w:style>
  <w:style w:type="paragraph" w:customStyle="1" w:styleId="Level10">
    <w:name w:val="Level 1"/>
    <w:basedOn w:val="Normal"/>
    <w:pPr>
      <w:widowControl w:val="0"/>
    </w:pPr>
  </w:style>
  <w:style w:type="paragraph" w:customStyle="1" w:styleId="Level20">
    <w:name w:val="Level 2"/>
    <w:basedOn w:val="Normal"/>
    <w:pPr>
      <w:widowControl w:val="0"/>
    </w:pPr>
  </w:style>
  <w:style w:type="paragraph" w:customStyle="1" w:styleId="Level30">
    <w:name w:val="Level 3"/>
    <w:basedOn w:val="Normal"/>
    <w:pPr>
      <w:widowControl w:val="0"/>
    </w:pPr>
  </w:style>
  <w:style w:type="paragraph" w:customStyle="1" w:styleId="Level40">
    <w:name w:val="Level 4"/>
    <w:basedOn w:val="Normal"/>
    <w:pPr>
      <w:widowControl w:val="0"/>
    </w:pPr>
  </w:style>
  <w:style w:type="paragraph" w:customStyle="1" w:styleId="Level50">
    <w:name w:val="Level 5"/>
    <w:basedOn w:val="Normal"/>
    <w:pPr>
      <w:widowControl w:val="0"/>
    </w:pPr>
  </w:style>
  <w:style w:type="paragraph" w:customStyle="1" w:styleId="Level60">
    <w:name w:val="Level 6"/>
    <w:basedOn w:val="Normal"/>
    <w:pPr>
      <w:widowControl w:val="0"/>
    </w:pPr>
  </w:style>
  <w:style w:type="paragraph" w:customStyle="1" w:styleId="Level70">
    <w:name w:val="Level 7"/>
    <w:basedOn w:val="Normal"/>
    <w:pPr>
      <w:widowControl w:val="0"/>
    </w:pPr>
  </w:style>
  <w:style w:type="paragraph" w:customStyle="1" w:styleId="Level80">
    <w:name w:val="Level 8"/>
    <w:basedOn w:val="Normal"/>
    <w:pPr>
      <w:widowControl w:val="0"/>
    </w:pPr>
  </w:style>
  <w:style w:type="paragraph" w:customStyle="1" w:styleId="Level90">
    <w:name w:val="Level 9"/>
    <w:basedOn w:val="Normal"/>
    <w:pPr>
      <w:widowControl w:val="0"/>
    </w:pPr>
  </w:style>
  <w:style w:type="paragraph" w:customStyle="1" w:styleId="levsl1">
    <w:name w:val="_levsl1"/>
    <w:basedOn w:val="Normal"/>
    <w:pPr>
      <w:widowControl w:val="0"/>
      <w:tabs>
        <w:tab w:val="left" w:pos="36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360" w:hanging="360"/>
    </w:pPr>
  </w:style>
  <w:style w:type="paragraph" w:customStyle="1" w:styleId="levsl2">
    <w:name w:val="_levsl2"/>
    <w:basedOn w:val="Normal"/>
    <w:pPr>
      <w:widowControl w:val="0"/>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720" w:hanging="360"/>
    </w:pPr>
  </w:style>
  <w:style w:type="paragraph" w:customStyle="1" w:styleId="levsl3">
    <w:name w:val="_levsl3"/>
    <w:basedOn w:val="Normal"/>
    <w:pPr>
      <w:widowControl w:val="0"/>
      <w:tabs>
        <w:tab w:val="left" w:pos="108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080" w:hanging="360"/>
    </w:pPr>
  </w:style>
  <w:style w:type="paragraph" w:customStyle="1" w:styleId="levsl4">
    <w:name w:val="_levsl4"/>
    <w:basedOn w:val="Normal"/>
    <w:pPr>
      <w:widowControl w:val="0"/>
      <w:tabs>
        <w:tab w:val="left" w:pos="144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440" w:hanging="360"/>
    </w:pPr>
  </w:style>
  <w:style w:type="paragraph" w:customStyle="1" w:styleId="levsl5">
    <w:name w:val="_levsl5"/>
    <w:basedOn w:val="Normal"/>
    <w:pPr>
      <w:widowControl w:val="0"/>
      <w:tabs>
        <w:tab w:val="left" w:pos="1800"/>
        <w:tab w:val="left" w:pos="1800"/>
        <w:tab w:val="left" w:pos="2160"/>
        <w:tab w:val="left" w:pos="2880"/>
        <w:tab w:val="left" w:pos="3600"/>
        <w:tab w:val="left" w:pos="4320"/>
        <w:tab w:val="left" w:pos="5040"/>
        <w:tab w:val="left" w:pos="5760"/>
        <w:tab w:val="left" w:pos="6480"/>
        <w:tab w:val="left" w:pos="7200"/>
        <w:tab w:val="left" w:pos="7920"/>
        <w:tab w:val="left" w:pos="8640"/>
        <w:tab w:val="right" w:pos="9360"/>
      </w:tabs>
      <w:ind w:left="1800" w:hanging="360"/>
    </w:pPr>
  </w:style>
  <w:style w:type="paragraph" w:customStyle="1" w:styleId="levsl6">
    <w:name w:val="_levsl6"/>
    <w:basedOn w:val="Normal"/>
    <w:pPr>
      <w:widowControl w:val="0"/>
      <w:tabs>
        <w:tab w:val="left" w:pos="2160"/>
        <w:tab w:val="left" w:pos="2160"/>
        <w:tab w:val="left" w:pos="2880"/>
        <w:tab w:val="left" w:pos="3600"/>
        <w:tab w:val="left" w:pos="4320"/>
        <w:tab w:val="left" w:pos="5040"/>
        <w:tab w:val="left" w:pos="5760"/>
        <w:tab w:val="left" w:pos="6480"/>
        <w:tab w:val="left" w:pos="7200"/>
        <w:tab w:val="left" w:pos="7920"/>
        <w:tab w:val="left" w:pos="8640"/>
        <w:tab w:val="right" w:pos="9360"/>
      </w:tabs>
      <w:ind w:left="2160" w:hanging="360"/>
    </w:pPr>
  </w:style>
  <w:style w:type="paragraph" w:customStyle="1" w:styleId="levsl7">
    <w:name w:val="_levsl7"/>
    <w:basedOn w:val="Normal"/>
    <w:pPr>
      <w:widowControl w:val="0"/>
      <w:tabs>
        <w:tab w:val="left" w:pos="2520"/>
        <w:tab w:val="left" w:pos="2520"/>
        <w:tab w:val="left" w:pos="2880"/>
        <w:tab w:val="left" w:pos="3600"/>
        <w:tab w:val="left" w:pos="4320"/>
        <w:tab w:val="left" w:pos="5040"/>
        <w:tab w:val="left" w:pos="5760"/>
        <w:tab w:val="left" w:pos="6480"/>
        <w:tab w:val="left" w:pos="7200"/>
        <w:tab w:val="left" w:pos="7920"/>
        <w:tab w:val="left" w:pos="8640"/>
        <w:tab w:val="right" w:pos="9360"/>
      </w:tabs>
      <w:ind w:left="2520" w:hanging="360"/>
    </w:pPr>
  </w:style>
  <w:style w:type="paragraph" w:customStyle="1" w:styleId="levsl8">
    <w:name w:val="_levsl8"/>
    <w:basedOn w:val="Normal"/>
    <w:pPr>
      <w:widowControl w:val="0"/>
      <w:tabs>
        <w:tab w:val="left" w:pos="2880"/>
        <w:tab w:val="left" w:pos="2880"/>
        <w:tab w:val="left" w:pos="3600"/>
        <w:tab w:val="left" w:pos="4320"/>
        <w:tab w:val="left" w:pos="5040"/>
        <w:tab w:val="left" w:pos="5760"/>
        <w:tab w:val="left" w:pos="6480"/>
        <w:tab w:val="left" w:pos="7200"/>
        <w:tab w:val="left" w:pos="7920"/>
        <w:tab w:val="left" w:pos="8640"/>
        <w:tab w:val="right" w:pos="9360"/>
      </w:tabs>
      <w:ind w:left="2880" w:hanging="360"/>
    </w:pPr>
  </w:style>
  <w:style w:type="paragraph" w:customStyle="1" w:styleId="levsl9">
    <w:name w:val="_levsl9"/>
    <w:basedOn w:val="Normal"/>
    <w:pPr>
      <w:widowControl w:val="0"/>
      <w:tabs>
        <w:tab w:val="left" w:pos="3240"/>
        <w:tab w:val="left" w:pos="3240"/>
        <w:tab w:val="left" w:pos="3600"/>
        <w:tab w:val="left" w:pos="4320"/>
        <w:tab w:val="left" w:pos="5040"/>
        <w:tab w:val="left" w:pos="5760"/>
        <w:tab w:val="left" w:pos="6480"/>
        <w:tab w:val="left" w:pos="7200"/>
        <w:tab w:val="left" w:pos="7920"/>
        <w:tab w:val="left" w:pos="8640"/>
        <w:tab w:val="right" w:pos="9360"/>
      </w:tabs>
      <w:ind w:left="3240" w:hanging="360"/>
    </w:pPr>
  </w:style>
  <w:style w:type="paragraph" w:customStyle="1" w:styleId="levnl1">
    <w:name w:val="_levnl1"/>
    <w:basedOn w:val="Normal"/>
    <w:pPr>
      <w:widowControl w:val="0"/>
      <w:tabs>
        <w:tab w:val="left" w:pos="36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360" w:hanging="360"/>
    </w:pPr>
  </w:style>
  <w:style w:type="paragraph" w:customStyle="1" w:styleId="levnl2">
    <w:name w:val="_levnl2"/>
    <w:basedOn w:val="Normal"/>
    <w:pPr>
      <w:widowControl w:val="0"/>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720" w:hanging="360"/>
    </w:pPr>
  </w:style>
  <w:style w:type="paragraph" w:customStyle="1" w:styleId="levnl3">
    <w:name w:val="_levnl3"/>
    <w:basedOn w:val="Normal"/>
    <w:pPr>
      <w:widowControl w:val="0"/>
      <w:tabs>
        <w:tab w:val="left" w:pos="108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080" w:hanging="360"/>
    </w:pPr>
  </w:style>
  <w:style w:type="paragraph" w:customStyle="1" w:styleId="levnl4">
    <w:name w:val="_levnl4"/>
    <w:basedOn w:val="Normal"/>
    <w:pPr>
      <w:widowControl w:val="0"/>
      <w:tabs>
        <w:tab w:val="left" w:pos="144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440" w:hanging="360"/>
    </w:pPr>
  </w:style>
  <w:style w:type="paragraph" w:customStyle="1" w:styleId="levnl5">
    <w:name w:val="_levnl5"/>
    <w:basedOn w:val="Normal"/>
    <w:pPr>
      <w:widowControl w:val="0"/>
      <w:tabs>
        <w:tab w:val="left" w:pos="1800"/>
        <w:tab w:val="left" w:pos="1800"/>
        <w:tab w:val="left" w:pos="2160"/>
        <w:tab w:val="left" w:pos="2880"/>
        <w:tab w:val="left" w:pos="3600"/>
        <w:tab w:val="left" w:pos="4320"/>
        <w:tab w:val="left" w:pos="5040"/>
        <w:tab w:val="left" w:pos="5760"/>
        <w:tab w:val="left" w:pos="6480"/>
        <w:tab w:val="left" w:pos="7200"/>
        <w:tab w:val="left" w:pos="7920"/>
        <w:tab w:val="left" w:pos="8640"/>
        <w:tab w:val="right" w:pos="9360"/>
      </w:tabs>
      <w:ind w:left="1800" w:hanging="360"/>
    </w:pPr>
  </w:style>
  <w:style w:type="paragraph" w:customStyle="1" w:styleId="levnl6">
    <w:name w:val="_levnl6"/>
    <w:basedOn w:val="Normal"/>
    <w:pPr>
      <w:widowControl w:val="0"/>
      <w:tabs>
        <w:tab w:val="left" w:pos="2160"/>
        <w:tab w:val="left" w:pos="2160"/>
        <w:tab w:val="left" w:pos="2880"/>
        <w:tab w:val="left" w:pos="3600"/>
        <w:tab w:val="left" w:pos="4320"/>
        <w:tab w:val="left" w:pos="5040"/>
        <w:tab w:val="left" w:pos="5760"/>
        <w:tab w:val="left" w:pos="6480"/>
        <w:tab w:val="left" w:pos="7200"/>
        <w:tab w:val="left" w:pos="7920"/>
        <w:tab w:val="left" w:pos="8640"/>
        <w:tab w:val="right" w:pos="9360"/>
      </w:tabs>
      <w:ind w:left="2160" w:hanging="360"/>
    </w:pPr>
  </w:style>
  <w:style w:type="paragraph" w:customStyle="1" w:styleId="levnl7">
    <w:name w:val="_levnl7"/>
    <w:basedOn w:val="Normal"/>
    <w:pPr>
      <w:widowControl w:val="0"/>
      <w:tabs>
        <w:tab w:val="left" w:pos="2520"/>
        <w:tab w:val="left" w:pos="2520"/>
        <w:tab w:val="left" w:pos="2880"/>
        <w:tab w:val="left" w:pos="3600"/>
        <w:tab w:val="left" w:pos="4320"/>
        <w:tab w:val="left" w:pos="5040"/>
        <w:tab w:val="left" w:pos="5760"/>
        <w:tab w:val="left" w:pos="6480"/>
        <w:tab w:val="left" w:pos="7200"/>
        <w:tab w:val="left" w:pos="7920"/>
        <w:tab w:val="left" w:pos="8640"/>
        <w:tab w:val="right" w:pos="9360"/>
      </w:tabs>
      <w:ind w:left="2520" w:hanging="360"/>
    </w:pPr>
  </w:style>
  <w:style w:type="paragraph" w:customStyle="1" w:styleId="levnl8">
    <w:name w:val="_levnl8"/>
    <w:basedOn w:val="Normal"/>
    <w:pPr>
      <w:widowControl w:val="0"/>
      <w:tabs>
        <w:tab w:val="left" w:pos="2880"/>
        <w:tab w:val="left" w:pos="2880"/>
        <w:tab w:val="left" w:pos="3600"/>
        <w:tab w:val="left" w:pos="4320"/>
        <w:tab w:val="left" w:pos="5040"/>
        <w:tab w:val="left" w:pos="5760"/>
        <w:tab w:val="left" w:pos="6480"/>
        <w:tab w:val="left" w:pos="7200"/>
        <w:tab w:val="left" w:pos="7920"/>
        <w:tab w:val="left" w:pos="8640"/>
        <w:tab w:val="right" w:pos="9360"/>
      </w:tabs>
      <w:ind w:left="2880" w:hanging="360"/>
    </w:pPr>
  </w:style>
  <w:style w:type="paragraph" w:customStyle="1" w:styleId="levnl9">
    <w:name w:val="_levnl9"/>
    <w:basedOn w:val="Normal"/>
    <w:pPr>
      <w:widowControl w:val="0"/>
      <w:tabs>
        <w:tab w:val="left" w:pos="3240"/>
        <w:tab w:val="left" w:pos="3240"/>
        <w:tab w:val="left" w:pos="3600"/>
        <w:tab w:val="left" w:pos="4320"/>
        <w:tab w:val="left" w:pos="5040"/>
        <w:tab w:val="left" w:pos="5760"/>
        <w:tab w:val="left" w:pos="6480"/>
        <w:tab w:val="left" w:pos="7200"/>
        <w:tab w:val="left" w:pos="7920"/>
        <w:tab w:val="left" w:pos="8640"/>
        <w:tab w:val="right" w:pos="9360"/>
      </w:tabs>
      <w:ind w:left="3240" w:hanging="360"/>
    </w:pPr>
  </w:style>
  <w:style w:type="paragraph" w:customStyle="1" w:styleId="WPHeading1">
    <w:name w:val="WP_Heading 1"/>
    <w:basedOn w:val="Normal"/>
    <w:pPr>
      <w:widowControl w:val="0"/>
      <w:spacing w:after="60"/>
    </w:pPr>
    <w:rPr>
      <w:rFonts w:ascii="Arial" w:hAnsi="Arial"/>
      <w:b/>
      <w:sz w:val="32"/>
    </w:rPr>
  </w:style>
  <w:style w:type="paragraph" w:customStyle="1" w:styleId="WPHeading2">
    <w:name w:val="WP_Heading 2"/>
    <w:basedOn w:val="Normal"/>
    <w:pPr>
      <w:widowControl w:val="0"/>
      <w:spacing w:after="60"/>
    </w:pPr>
    <w:rPr>
      <w:rFonts w:ascii="Arial" w:hAnsi="Arial"/>
      <w:b/>
      <w:i/>
      <w:sz w:val="28"/>
    </w:rPr>
  </w:style>
  <w:style w:type="paragraph" w:customStyle="1" w:styleId="WPHeading3">
    <w:name w:val="WP_Heading 3"/>
    <w:basedOn w:val="Normal"/>
    <w:pPr>
      <w:widowControl w:val="0"/>
      <w:spacing w:after="60"/>
    </w:pPr>
    <w:rPr>
      <w:rFonts w:ascii="Arial" w:hAnsi="Arial"/>
      <w:b/>
      <w:sz w:val="26"/>
    </w:rPr>
  </w:style>
  <w:style w:type="character" w:customStyle="1" w:styleId="DefaultPara">
    <w:name w:val="Default Para"/>
    <w:basedOn w:val="DefaultParagraphFont"/>
  </w:style>
  <w:style w:type="character" w:customStyle="1" w:styleId="DefaultPara0">
    <w:name w:val="Default Para"/>
    <w:basedOn w:val="DefaultParagraphFont"/>
  </w:style>
  <w:style w:type="character" w:customStyle="1" w:styleId="WPHyperlink">
    <w:name w:val="WP_Hyperlink"/>
    <w:basedOn w:val="DefaultParagraphFont"/>
    <w:rPr>
      <w:color w:val="0000FF"/>
      <w:u w:val="single"/>
    </w:rPr>
  </w:style>
  <w:style w:type="character" w:customStyle="1" w:styleId="Char1">
    <w:name w:val="Char1"/>
    <w:basedOn w:val="DefaultParagraphFont"/>
    <w:rPr>
      <w:sz w:val="24"/>
    </w:rPr>
  </w:style>
  <w:style w:type="character" w:customStyle="1" w:styleId="DeltaViewIn">
    <w:name w:val="DeltaView In"/>
    <w:basedOn w:val="DefaultParagraphFont"/>
    <w:rPr>
      <w:color w:val="0000FF"/>
      <w:u w:val="double"/>
    </w:rPr>
  </w:style>
  <w:style w:type="paragraph" w:customStyle="1" w:styleId="Heading">
    <w:name w:val="Heading"/>
    <w:basedOn w:val="Normal"/>
    <w:pPr>
      <w:widowControl w:val="0"/>
      <w:spacing w:after="120"/>
    </w:pPr>
    <w:rPr>
      <w:rFonts w:ascii="Arial" w:hAnsi="Arial"/>
      <w:sz w:val="28"/>
    </w:rPr>
  </w:style>
  <w:style w:type="paragraph" w:customStyle="1" w:styleId="WPBodyText">
    <w:name w:val="WP_Body Text"/>
    <w:basedOn w:val="Normal"/>
    <w:pPr>
      <w:widowControl w:val="0"/>
      <w:spacing w:after="120"/>
    </w:pPr>
  </w:style>
  <w:style w:type="paragraph" w:styleId="List">
    <w:name w:val="List"/>
    <w:basedOn w:val="Normal"/>
    <w:pPr>
      <w:widowControl w:val="0"/>
      <w:spacing w:after="120"/>
    </w:pPr>
  </w:style>
  <w:style w:type="paragraph" w:customStyle="1" w:styleId="WPCaption">
    <w:name w:val="WP_Caption"/>
    <w:basedOn w:val="Normal"/>
    <w:pPr>
      <w:widowControl w:val="0"/>
      <w:spacing w:after="120"/>
    </w:pPr>
    <w:rPr>
      <w:i/>
    </w:rPr>
  </w:style>
  <w:style w:type="paragraph" w:customStyle="1" w:styleId="Index">
    <w:name w:val="Index"/>
    <w:basedOn w:val="Normal"/>
    <w:pPr>
      <w:widowControl w:val="0"/>
    </w:pPr>
  </w:style>
  <w:style w:type="paragraph" w:customStyle="1" w:styleId="WPPlainText">
    <w:name w:val="WP_Plain Text"/>
    <w:basedOn w:val="Normal"/>
    <w:pPr>
      <w:widowControl w:val="0"/>
    </w:pPr>
    <w:rPr>
      <w:rFonts w:ascii="Courier New" w:hAnsi="Courier New"/>
      <w:sz w:val="20"/>
    </w:rPr>
  </w:style>
  <w:style w:type="paragraph" w:customStyle="1" w:styleId="bens">
    <w:name w:val="bens"/>
    <w:basedOn w:val="Normal"/>
    <w:pPr>
      <w:widowControl w:val="0"/>
    </w:pPr>
  </w:style>
  <w:style w:type="paragraph" w:customStyle="1" w:styleId="WPFooter">
    <w:name w:val="WP_Footer"/>
    <w:basedOn w:val="Normal"/>
    <w:pPr>
      <w:tabs>
        <w:tab w:val="left" w:pos="0"/>
        <w:tab w:val="center" w:pos="4680"/>
        <w:tab w:val="right" w:pos="9360"/>
      </w:tabs>
    </w:pPr>
  </w:style>
  <w:style w:type="paragraph" w:customStyle="1" w:styleId="WPHeader">
    <w:name w:val="WP_Header"/>
    <w:basedOn w:val="Normal"/>
    <w:pPr>
      <w:tabs>
        <w:tab w:val="left" w:pos="0"/>
        <w:tab w:val="center" w:pos="4986"/>
        <w:tab w:val="right" w:pos="9360"/>
      </w:tabs>
    </w:pPr>
  </w:style>
  <w:style w:type="paragraph" w:customStyle="1" w:styleId="DocID">
    <w:name w:val="DocID"/>
    <w:basedOn w:val="Normal"/>
    <w:rPr>
      <w:rFonts w:ascii="Arial" w:hAnsi="Arial"/>
      <w:color w:val="000000"/>
      <w:sz w:val="16"/>
    </w:rPr>
  </w:style>
  <w:style w:type="paragraph" w:customStyle="1" w:styleId="msBlockTe">
    <w:name w:val="_ms Block Te"/>
    <w:basedOn w:val="Normal"/>
    <w:pPr>
      <w:spacing w:after="240"/>
      <w:jc w:val="both"/>
    </w:pPr>
  </w:style>
  <w:style w:type="paragraph" w:customStyle="1" w:styleId="msListNum">
    <w:name w:val="_ms List Num"/>
    <w:basedOn w:val="Normal"/>
    <w:pPr>
      <w:spacing w:after="240" w:line="480" w:lineRule="auto"/>
      <w:jc w:val="both"/>
    </w:pPr>
  </w:style>
  <w:style w:type="character" w:customStyle="1" w:styleId="FootnoteRef">
    <w:name w:val="Footnote Ref"/>
    <w:basedOn w:val="DefaultParagraphFont"/>
    <w:rPr>
      <w:vertAlign w:val="superscript"/>
    </w:rPr>
  </w:style>
  <w:style w:type="character" w:styleId="FootnoteReference">
    <w:name w:val="footnote reference"/>
    <w:basedOn w:val="DefaultParagraphFont"/>
    <w:semiHidden/>
    <w:rPr>
      <w:vertAlign w:val="superscript"/>
    </w:rPr>
  </w:style>
  <w:style w:type="paragraph" w:customStyle="1" w:styleId="FootnoteTex">
    <w:name w:val="Footnote Tex"/>
    <w:basedOn w:val="Normal"/>
  </w:style>
  <w:style w:type="paragraph" w:styleId="FootnoteText">
    <w:name w:val="footnote text"/>
    <w:basedOn w:val="Normal"/>
    <w:semiHidden/>
  </w:style>
  <w:style w:type="paragraph" w:customStyle="1" w:styleId="ProfileInfo">
    <w:name w:val="ProfileInfo"/>
    <w:basedOn w:val="Normal"/>
    <w:rPr>
      <w:sz w:val="16"/>
    </w:rPr>
  </w:style>
  <w:style w:type="paragraph" w:styleId="ListNumber">
    <w:name w:val="List Number"/>
    <w:basedOn w:val="Normal"/>
  </w:style>
  <w:style w:type="paragraph" w:customStyle="1" w:styleId="RecipientNam">
    <w:name w:val="RecipientNam"/>
    <w:basedOn w:val="Normal"/>
  </w:style>
  <w:style w:type="paragraph" w:styleId="BodyText2">
    <w:name w:val="Body Text 2"/>
    <w:basedOn w:val="Normal"/>
    <w:pPr>
      <w:spacing w:after="120" w:line="480" w:lineRule="auto"/>
    </w:pPr>
  </w:style>
  <w:style w:type="character" w:customStyle="1" w:styleId="CommentRefe">
    <w:name w:val="Comment Refe"/>
    <w:basedOn w:val="DefaultParagraphFont"/>
    <w:rPr>
      <w:sz w:val="16"/>
    </w:rPr>
  </w:style>
  <w:style w:type="paragraph" w:styleId="CommentText">
    <w:name w:val="annotation text"/>
    <w:basedOn w:val="Normal"/>
    <w:link w:val="CommentTextChar"/>
    <w:rPr>
      <w:sz w:val="20"/>
    </w:rPr>
  </w:style>
  <w:style w:type="character" w:customStyle="1" w:styleId="Char">
    <w:name w:val="Char"/>
    <w:basedOn w:val="DefaultParagraphFont"/>
  </w:style>
  <w:style w:type="paragraph" w:customStyle="1" w:styleId="26">
    <w:name w:val="_26"/>
    <w:basedOn w:val="Normal"/>
  </w:style>
  <w:style w:type="paragraph" w:styleId="Title">
    <w:name w:val="Title"/>
    <w:basedOn w:val="Normal"/>
    <w:qFormat/>
    <w:pPr>
      <w:jc w:val="center"/>
    </w:pPr>
  </w:style>
  <w:style w:type="paragraph" w:customStyle="1" w:styleId="25">
    <w:name w:val="_25"/>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24">
    <w:name w:val="_24"/>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WPPlainTex">
    <w:name w:val="WP_Plain Tex"/>
    <w:basedOn w:val="Normal"/>
    <w:pPr>
      <w:widowControl w:val="0"/>
    </w:pPr>
    <w:rPr>
      <w:rFonts w:ascii="Courier New" w:hAnsi="Courier New"/>
      <w:sz w:val="20"/>
    </w:rPr>
  </w:style>
  <w:style w:type="paragraph" w:styleId="Quote">
    <w:name w:val="Quote"/>
    <w:basedOn w:val="Normal"/>
    <w:link w:val="QuoteChar"/>
    <w:qFormat/>
    <w:pPr>
      <w:tabs>
        <w:tab w:val="left" w:pos="1440"/>
        <w:tab w:val="left" w:pos="1440"/>
        <w:tab w:val="left" w:pos="2160"/>
        <w:tab w:val="left" w:pos="2880"/>
        <w:tab w:val="left" w:pos="3600"/>
        <w:tab w:val="left" w:pos="4320"/>
        <w:tab w:val="left" w:pos="5040"/>
        <w:tab w:val="left" w:pos="5760"/>
        <w:tab w:val="left" w:pos="6480"/>
        <w:tab w:val="left" w:pos="7200"/>
        <w:tab w:val="right" w:pos="7920"/>
      </w:tabs>
      <w:spacing w:after="240"/>
      <w:ind w:left="1440" w:right="1440"/>
      <w:jc w:val="both"/>
    </w:pPr>
  </w:style>
  <w:style w:type="paragraph" w:customStyle="1" w:styleId="23">
    <w:name w:val="_23"/>
    <w:basedOn w:val="Normal"/>
    <w:pPr>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22">
    <w:name w:val="_22"/>
    <w:basedOn w:val="Normal"/>
    <w:pPr>
      <w:tabs>
        <w:tab w:val="left" w:pos="3600"/>
        <w:tab w:val="left" w:pos="4320"/>
        <w:tab w:val="left" w:pos="5040"/>
        <w:tab w:val="left" w:pos="5760"/>
        <w:tab w:val="left" w:pos="6480"/>
        <w:tab w:val="left" w:pos="7200"/>
        <w:tab w:val="left" w:pos="7920"/>
        <w:tab w:val="left" w:pos="8640"/>
      </w:tabs>
      <w:ind w:left="3600"/>
    </w:pPr>
  </w:style>
  <w:style w:type="paragraph" w:customStyle="1" w:styleId="21">
    <w:name w:val="_21"/>
    <w:basedOn w:val="Normal"/>
    <w:pPr>
      <w:tabs>
        <w:tab w:val="left" w:pos="4320"/>
        <w:tab w:val="left" w:pos="5040"/>
        <w:tab w:val="left" w:pos="5760"/>
        <w:tab w:val="left" w:pos="6480"/>
        <w:tab w:val="left" w:pos="7200"/>
        <w:tab w:val="left" w:pos="7920"/>
        <w:tab w:val="left" w:pos="8640"/>
      </w:tabs>
      <w:ind w:left="4320"/>
    </w:pPr>
  </w:style>
  <w:style w:type="paragraph" w:customStyle="1" w:styleId="20">
    <w:name w:val="_20"/>
    <w:basedOn w:val="Normal"/>
    <w:pPr>
      <w:tabs>
        <w:tab w:val="left" w:pos="5040"/>
        <w:tab w:val="left" w:pos="5760"/>
        <w:tab w:val="left" w:pos="6480"/>
        <w:tab w:val="left" w:pos="7200"/>
        <w:tab w:val="left" w:pos="7920"/>
        <w:tab w:val="left" w:pos="8640"/>
      </w:tabs>
      <w:ind w:left="5040"/>
    </w:pPr>
  </w:style>
  <w:style w:type="paragraph" w:customStyle="1" w:styleId="19">
    <w:name w:val="_19"/>
    <w:basedOn w:val="Normal"/>
    <w:pPr>
      <w:tabs>
        <w:tab w:val="left" w:pos="5760"/>
        <w:tab w:val="left" w:pos="6480"/>
        <w:tab w:val="left" w:pos="7200"/>
        <w:tab w:val="left" w:pos="7920"/>
        <w:tab w:val="left" w:pos="8640"/>
      </w:tabs>
      <w:ind w:left="5760"/>
    </w:pPr>
  </w:style>
  <w:style w:type="paragraph" w:customStyle="1" w:styleId="18">
    <w:name w:val="_18"/>
    <w:basedOn w:val="Normal"/>
    <w:pPr>
      <w:tabs>
        <w:tab w:val="left" w:pos="6480"/>
        <w:tab w:val="left" w:pos="7200"/>
        <w:tab w:val="left" w:pos="7920"/>
        <w:tab w:val="left" w:pos="8640"/>
      </w:tabs>
      <w:ind w:left="6480"/>
    </w:pPr>
  </w:style>
  <w:style w:type="paragraph" w:customStyle="1" w:styleId="17">
    <w:name w:val="_17"/>
    <w:basedOn w:val="Norma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16">
    <w:name w:val="_16"/>
    <w:basedOn w:val="Normal"/>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15">
    <w:name w:val="_15"/>
    <w:basedOn w:val="Normal"/>
    <w:pPr>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14">
    <w:name w:val="_14"/>
    <w:basedOn w:val="Normal"/>
    <w:pPr>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13">
    <w:name w:val="_13"/>
    <w:basedOn w:val="Normal"/>
    <w:pPr>
      <w:tabs>
        <w:tab w:val="left" w:pos="3600"/>
        <w:tab w:val="left" w:pos="4320"/>
        <w:tab w:val="left" w:pos="5040"/>
        <w:tab w:val="left" w:pos="5760"/>
        <w:tab w:val="left" w:pos="6480"/>
        <w:tab w:val="left" w:pos="7200"/>
        <w:tab w:val="left" w:pos="7920"/>
        <w:tab w:val="left" w:pos="8640"/>
      </w:tabs>
      <w:ind w:left="3600"/>
    </w:pPr>
  </w:style>
  <w:style w:type="paragraph" w:customStyle="1" w:styleId="12">
    <w:name w:val="_12"/>
    <w:basedOn w:val="Normal"/>
    <w:pPr>
      <w:tabs>
        <w:tab w:val="left" w:pos="4320"/>
        <w:tab w:val="left" w:pos="5040"/>
        <w:tab w:val="left" w:pos="5760"/>
        <w:tab w:val="left" w:pos="6480"/>
        <w:tab w:val="left" w:pos="7200"/>
        <w:tab w:val="left" w:pos="7920"/>
        <w:tab w:val="left" w:pos="8640"/>
      </w:tabs>
      <w:ind w:left="4320"/>
    </w:pPr>
  </w:style>
  <w:style w:type="paragraph" w:customStyle="1" w:styleId="11">
    <w:name w:val="_11"/>
    <w:basedOn w:val="Normal"/>
    <w:pPr>
      <w:tabs>
        <w:tab w:val="left" w:pos="5040"/>
        <w:tab w:val="left" w:pos="5760"/>
        <w:tab w:val="left" w:pos="6480"/>
        <w:tab w:val="left" w:pos="7200"/>
        <w:tab w:val="left" w:pos="7920"/>
        <w:tab w:val="left" w:pos="8640"/>
      </w:tabs>
      <w:ind w:left="5040"/>
    </w:pPr>
  </w:style>
  <w:style w:type="paragraph" w:customStyle="1" w:styleId="10">
    <w:name w:val="_10"/>
    <w:basedOn w:val="Normal"/>
    <w:pPr>
      <w:tabs>
        <w:tab w:val="left" w:pos="5760"/>
        <w:tab w:val="left" w:pos="6480"/>
        <w:tab w:val="left" w:pos="7200"/>
        <w:tab w:val="left" w:pos="7920"/>
        <w:tab w:val="left" w:pos="8640"/>
      </w:tabs>
      <w:ind w:left="5760"/>
    </w:pPr>
  </w:style>
  <w:style w:type="paragraph" w:customStyle="1" w:styleId="9">
    <w:name w:val="_9"/>
    <w:basedOn w:val="Normal"/>
    <w:pPr>
      <w:tabs>
        <w:tab w:val="left" w:pos="6480"/>
        <w:tab w:val="left" w:pos="7200"/>
        <w:tab w:val="left" w:pos="7920"/>
        <w:tab w:val="left" w:pos="8640"/>
      </w:tabs>
      <w:ind w:left="6480"/>
    </w:pPr>
  </w:style>
  <w:style w:type="paragraph" w:customStyle="1" w:styleId="8">
    <w:name w:val="_8"/>
    <w:basedOn w:val="Norma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7">
    <w:name w:val="_7"/>
    <w:basedOn w:val="Normal"/>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6">
    <w:name w:val="_6"/>
    <w:basedOn w:val="Normal"/>
    <w:pPr>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5">
    <w:name w:val="_5"/>
    <w:basedOn w:val="Normal"/>
    <w:pPr>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4">
    <w:name w:val="_4"/>
    <w:basedOn w:val="Normal"/>
    <w:pPr>
      <w:tabs>
        <w:tab w:val="left" w:pos="3600"/>
        <w:tab w:val="left" w:pos="4320"/>
        <w:tab w:val="left" w:pos="5040"/>
        <w:tab w:val="left" w:pos="5760"/>
        <w:tab w:val="left" w:pos="6480"/>
        <w:tab w:val="left" w:pos="7200"/>
        <w:tab w:val="left" w:pos="7920"/>
        <w:tab w:val="left" w:pos="8640"/>
      </w:tabs>
      <w:ind w:left="3600"/>
    </w:pPr>
  </w:style>
  <w:style w:type="paragraph" w:customStyle="1" w:styleId="3">
    <w:name w:val="_3"/>
    <w:basedOn w:val="Normal"/>
    <w:pPr>
      <w:tabs>
        <w:tab w:val="left" w:pos="4320"/>
        <w:tab w:val="left" w:pos="5040"/>
        <w:tab w:val="left" w:pos="5760"/>
        <w:tab w:val="left" w:pos="6480"/>
        <w:tab w:val="left" w:pos="7200"/>
        <w:tab w:val="left" w:pos="7920"/>
        <w:tab w:val="left" w:pos="8640"/>
      </w:tabs>
      <w:ind w:left="4320"/>
    </w:pPr>
  </w:style>
  <w:style w:type="paragraph" w:customStyle="1" w:styleId="2">
    <w:name w:val="_2"/>
    <w:basedOn w:val="Normal"/>
    <w:pPr>
      <w:tabs>
        <w:tab w:val="left" w:pos="5040"/>
        <w:tab w:val="left" w:pos="5760"/>
        <w:tab w:val="left" w:pos="6480"/>
        <w:tab w:val="left" w:pos="7200"/>
        <w:tab w:val="left" w:pos="7920"/>
        <w:tab w:val="left" w:pos="8640"/>
      </w:tabs>
      <w:ind w:left="5040"/>
    </w:pPr>
  </w:style>
  <w:style w:type="paragraph" w:customStyle="1" w:styleId="1">
    <w:name w:val="_1"/>
    <w:basedOn w:val="Normal"/>
    <w:pPr>
      <w:tabs>
        <w:tab w:val="left" w:pos="5760"/>
        <w:tab w:val="left" w:pos="6480"/>
        <w:tab w:val="left" w:pos="7200"/>
        <w:tab w:val="left" w:pos="7920"/>
        <w:tab w:val="left" w:pos="8640"/>
      </w:tabs>
      <w:ind w:left="5760"/>
    </w:pPr>
  </w:style>
  <w:style w:type="paragraph" w:customStyle="1" w:styleId="a">
    <w:name w:val="_"/>
    <w:basedOn w:val="Normal"/>
    <w:pPr>
      <w:tabs>
        <w:tab w:val="left" w:pos="6480"/>
        <w:tab w:val="left" w:pos="7200"/>
        <w:tab w:val="left" w:pos="7920"/>
        <w:tab w:val="left" w:pos="8640"/>
      </w:tabs>
      <w:ind w:left="6480"/>
    </w:pPr>
  </w:style>
  <w:style w:type="paragraph" w:customStyle="1" w:styleId="WPNormal">
    <w:name w:val="WP_Normal"/>
    <w:basedOn w:val="Normal"/>
  </w:style>
  <w:style w:type="paragraph" w:customStyle="1" w:styleId="DefinitionT">
    <w:name w:val="Definition T"/>
    <w:basedOn w:val="Normal"/>
  </w:style>
  <w:style w:type="paragraph" w:customStyle="1" w:styleId="DefinitionL">
    <w:name w:val="Definition L"/>
    <w:basedOn w:val="Normal"/>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pPr>
  </w:style>
  <w:style w:type="character" w:customStyle="1" w:styleId="Definition">
    <w:name w:val="Definition"/>
    <w:basedOn w:val="DefaultParagraphFont"/>
    <w:rPr>
      <w:i/>
    </w:rPr>
  </w:style>
  <w:style w:type="paragraph" w:customStyle="1" w:styleId="H1">
    <w:name w:val="H1"/>
    <w:basedOn w:val="Normal"/>
    <w:rPr>
      <w:b/>
      <w:sz w:val="48"/>
    </w:rPr>
  </w:style>
  <w:style w:type="paragraph" w:customStyle="1" w:styleId="H2">
    <w:name w:val="H2"/>
    <w:basedOn w:val="Normal"/>
    <w:rPr>
      <w:b/>
      <w:sz w:val="36"/>
    </w:rPr>
  </w:style>
  <w:style w:type="paragraph" w:customStyle="1" w:styleId="H3">
    <w:name w:val="H3"/>
    <w:basedOn w:val="Normal"/>
    <w:rPr>
      <w:b/>
      <w:sz w:val="28"/>
    </w:rPr>
  </w:style>
  <w:style w:type="paragraph" w:customStyle="1" w:styleId="H4">
    <w:name w:val="H4"/>
    <w:basedOn w:val="Normal"/>
    <w:rPr>
      <w:b/>
    </w:rPr>
  </w:style>
  <w:style w:type="paragraph" w:customStyle="1" w:styleId="H5">
    <w:name w:val="H5"/>
    <w:basedOn w:val="Normal"/>
    <w:rPr>
      <w:b/>
    </w:rPr>
  </w:style>
  <w:style w:type="paragraph" w:customStyle="1" w:styleId="H6">
    <w:name w:val="H6"/>
    <w:basedOn w:val="Normal"/>
    <w:rPr>
      <w:b/>
      <w:sz w:val="16"/>
    </w:rPr>
  </w:style>
  <w:style w:type="paragraph" w:customStyle="1" w:styleId="Address">
    <w:name w:val="Address"/>
    <w:basedOn w:val="Normal"/>
    <w:rPr>
      <w:i/>
    </w:rPr>
  </w:style>
  <w:style w:type="paragraph" w:customStyle="1" w:styleId="Blockquote">
    <w:name w:val="Blockquote"/>
    <w:basedOn w:val="Normal"/>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right="360"/>
    </w:pPr>
  </w:style>
  <w:style w:type="character" w:customStyle="1" w:styleId="CITE">
    <w:name w:val="CITE"/>
    <w:basedOn w:val="DefaultParagraphFont"/>
    <w:rPr>
      <w:i/>
    </w:rPr>
  </w:style>
  <w:style w:type="character" w:customStyle="1" w:styleId="CODE">
    <w:name w:val="CODE"/>
    <w:basedOn w:val="DefaultParagraphFont"/>
    <w:rPr>
      <w:rFonts w:ascii="Courier New" w:hAnsi="Courier New"/>
    </w:rPr>
  </w:style>
  <w:style w:type="character" w:customStyle="1" w:styleId="WPEmphasis">
    <w:name w:val="WP_Emphasis"/>
    <w:basedOn w:val="DefaultParagraphFont"/>
    <w:rPr>
      <w:i/>
    </w:rPr>
  </w:style>
  <w:style w:type="character" w:customStyle="1" w:styleId="FollowedHype">
    <w:name w:val="FollowedHype"/>
    <w:basedOn w:val="DefaultParagraphFont"/>
    <w:rPr>
      <w:color w:val="800080"/>
      <w:u w:val="single"/>
    </w:rPr>
  </w:style>
  <w:style w:type="character" w:customStyle="1" w:styleId="Keyboard">
    <w:name w:val="Keyboard"/>
    <w:basedOn w:val="DefaultParagraphFont"/>
    <w:rPr>
      <w:rFonts w:ascii="Courier New" w:hAnsi="Courier New"/>
      <w:b/>
    </w:rPr>
  </w:style>
  <w:style w:type="paragraph" w:customStyle="1" w:styleId="Preformatted">
    <w:name w:val="Preformatted"/>
    <w:basedOn w:val="Normal"/>
    <w:pPr>
      <w:tabs>
        <w:tab w:val="left" w:pos="0"/>
        <w:tab w:val="left" w:pos="959"/>
        <w:tab w:val="left" w:pos="1918"/>
        <w:tab w:val="left" w:pos="2876"/>
        <w:tab w:val="left" w:pos="3835"/>
        <w:tab w:val="left" w:pos="4794"/>
        <w:tab w:val="left" w:pos="5754"/>
        <w:tab w:val="left" w:pos="6713"/>
        <w:tab w:val="left" w:pos="7672"/>
        <w:tab w:val="left" w:pos="8630"/>
        <w:tab w:val="left" w:pos="9356"/>
      </w:tabs>
    </w:pPr>
    <w:rPr>
      <w:rFonts w:ascii="Courier New" w:hAnsi="Courier New"/>
    </w:rPr>
  </w:style>
  <w:style w:type="paragraph" w:customStyle="1" w:styleId="zBottomof">
    <w:name w:val="zBottom of"/>
    <w:basedOn w:val="Normal"/>
    <w:pPr>
      <w:pBdr>
        <w:top w:val="double" w:sz="2" w:space="0" w:color="000000"/>
      </w:pBdr>
      <w:jc w:val="center"/>
    </w:pPr>
    <w:rPr>
      <w:rFonts w:ascii="Arial" w:hAnsi="Arial"/>
      <w:sz w:val="16"/>
    </w:rPr>
  </w:style>
  <w:style w:type="paragraph" w:customStyle="1" w:styleId="zTopofFor">
    <w:name w:val="zTop of For"/>
    <w:basedOn w:val="Normal"/>
    <w:pPr>
      <w:pBdr>
        <w:bottom w:val="double" w:sz="2" w:space="0" w:color="000000"/>
      </w:pBdr>
      <w:jc w:val="center"/>
    </w:pPr>
    <w:rPr>
      <w:rFonts w:ascii="Arial" w:hAnsi="Arial"/>
      <w:sz w:val="16"/>
    </w:rPr>
  </w:style>
  <w:style w:type="character" w:customStyle="1" w:styleId="Sample">
    <w:name w:val="Sample"/>
    <w:basedOn w:val="DefaultParagraphFont"/>
    <w:rPr>
      <w:rFonts w:ascii="Courier New" w:hAnsi="Courier New"/>
    </w:rPr>
  </w:style>
  <w:style w:type="character" w:customStyle="1" w:styleId="WPStrong">
    <w:name w:val="WP_Strong"/>
    <w:basedOn w:val="DefaultParagraphFont"/>
    <w:rPr>
      <w:b/>
    </w:rPr>
  </w:style>
  <w:style w:type="character" w:customStyle="1" w:styleId="Typewriter">
    <w:name w:val="Typewriter"/>
    <w:basedOn w:val="DefaultParagraphFont"/>
    <w:rPr>
      <w:rFonts w:ascii="Courier New" w:hAnsi="Courier New"/>
    </w:rPr>
  </w:style>
  <w:style w:type="character" w:customStyle="1" w:styleId="Variable">
    <w:name w:val="Variable"/>
    <w:basedOn w:val="DefaultParagraphFont"/>
    <w:rPr>
      <w:i/>
    </w:rPr>
  </w:style>
  <w:style w:type="character" w:customStyle="1" w:styleId="HTMLMarkup">
    <w:name w:val="HTML Markup"/>
    <w:basedOn w:val="DefaultParagraphFont"/>
    <w:rPr>
      <w:vanish/>
      <w:color w:val="FF0000"/>
    </w:rPr>
  </w:style>
  <w:style w:type="character" w:customStyle="1" w:styleId="Comment">
    <w:name w:val="Comment"/>
    <w:basedOn w:val="DefaultParagraphFont"/>
    <w:rPr>
      <w:vanish/>
    </w:rPr>
  </w:style>
  <w:style w:type="character" w:customStyle="1" w:styleId="SYSHYPERTEXT">
    <w:name w:val="SYS_HYPERTEXT"/>
    <w:basedOn w:val="DefaultParagraphFont"/>
    <w:rPr>
      <w:color w:val="0000FF"/>
      <w:u w:val="single"/>
    </w:rPr>
  </w:style>
  <w:style w:type="character" w:customStyle="1" w:styleId="UnresolvedMention1">
    <w:name w:val="Unresolved Mention1"/>
    <w:basedOn w:val="DefaultParagraphFont"/>
    <w:uiPriority w:val="99"/>
    <w:semiHidden/>
    <w:unhideWhenUsed/>
    <w:rsid w:val="00CE1255"/>
    <w:rPr>
      <w:color w:val="605E5C"/>
      <w:shd w:val="clear" w:color="auto" w:fill="E1DFDD"/>
    </w:rPr>
  </w:style>
  <w:style w:type="paragraph" w:styleId="BalloonText">
    <w:name w:val="Balloon Text"/>
    <w:basedOn w:val="Normal"/>
    <w:link w:val="BalloonTextChar"/>
    <w:uiPriority w:val="99"/>
    <w:semiHidden/>
    <w:unhideWhenUsed/>
    <w:rsid w:val="001303D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03D4"/>
    <w:rPr>
      <w:rFonts w:ascii="Segoe UI" w:hAnsi="Segoe UI" w:cs="Segoe UI"/>
      <w:sz w:val="18"/>
      <w:szCs w:val="18"/>
    </w:rPr>
  </w:style>
  <w:style w:type="paragraph" w:styleId="Header">
    <w:name w:val="header"/>
    <w:basedOn w:val="Normal"/>
    <w:link w:val="HeaderChar"/>
    <w:uiPriority w:val="99"/>
    <w:unhideWhenUsed/>
    <w:rsid w:val="00FE4A15"/>
    <w:pPr>
      <w:tabs>
        <w:tab w:val="center" w:pos="4680"/>
        <w:tab w:val="right" w:pos="9360"/>
      </w:tabs>
    </w:pPr>
  </w:style>
  <w:style w:type="character" w:customStyle="1" w:styleId="HeaderChar">
    <w:name w:val="Header Char"/>
    <w:basedOn w:val="DefaultParagraphFont"/>
    <w:link w:val="Header"/>
    <w:uiPriority w:val="99"/>
    <w:rsid w:val="00FE4A15"/>
    <w:rPr>
      <w:sz w:val="24"/>
    </w:rPr>
  </w:style>
  <w:style w:type="paragraph" w:styleId="Footer">
    <w:name w:val="footer"/>
    <w:basedOn w:val="Normal"/>
    <w:link w:val="FooterChar"/>
    <w:uiPriority w:val="99"/>
    <w:unhideWhenUsed/>
    <w:rsid w:val="00FE4A15"/>
    <w:pPr>
      <w:tabs>
        <w:tab w:val="center" w:pos="4680"/>
        <w:tab w:val="right" w:pos="9360"/>
      </w:tabs>
    </w:pPr>
  </w:style>
  <w:style w:type="character" w:customStyle="1" w:styleId="FooterChar">
    <w:name w:val="Footer Char"/>
    <w:basedOn w:val="DefaultParagraphFont"/>
    <w:link w:val="Footer"/>
    <w:uiPriority w:val="99"/>
    <w:rsid w:val="00FE4A15"/>
    <w:rPr>
      <w:sz w:val="24"/>
    </w:rPr>
  </w:style>
  <w:style w:type="character" w:styleId="CommentReference">
    <w:name w:val="annotation reference"/>
    <w:basedOn w:val="DefaultParagraphFont"/>
    <w:uiPriority w:val="99"/>
    <w:semiHidden/>
    <w:unhideWhenUsed/>
    <w:rsid w:val="00526869"/>
    <w:rPr>
      <w:sz w:val="16"/>
      <w:szCs w:val="16"/>
    </w:rPr>
  </w:style>
  <w:style w:type="paragraph" w:styleId="CommentSubject">
    <w:name w:val="annotation subject"/>
    <w:basedOn w:val="CommentText"/>
    <w:next w:val="CommentText"/>
    <w:link w:val="CommentSubjectChar"/>
    <w:uiPriority w:val="99"/>
    <w:semiHidden/>
    <w:unhideWhenUsed/>
    <w:rsid w:val="00526869"/>
    <w:rPr>
      <w:b/>
      <w:bCs/>
    </w:rPr>
  </w:style>
  <w:style w:type="character" w:customStyle="1" w:styleId="CommentTextChar">
    <w:name w:val="Comment Text Char"/>
    <w:basedOn w:val="DefaultParagraphFont"/>
    <w:link w:val="CommentText"/>
    <w:rsid w:val="00526869"/>
  </w:style>
  <w:style w:type="character" w:customStyle="1" w:styleId="CommentSubjectChar">
    <w:name w:val="Comment Subject Char"/>
    <w:basedOn w:val="CommentTextChar"/>
    <w:link w:val="CommentSubject"/>
    <w:uiPriority w:val="99"/>
    <w:semiHidden/>
    <w:rsid w:val="00526869"/>
    <w:rPr>
      <w:b/>
      <w:bCs/>
    </w:rPr>
  </w:style>
  <w:style w:type="character" w:customStyle="1" w:styleId="UnresolvedMention2">
    <w:name w:val="Unresolved Mention2"/>
    <w:basedOn w:val="DefaultParagraphFont"/>
    <w:uiPriority w:val="99"/>
    <w:semiHidden/>
    <w:unhideWhenUsed/>
    <w:rsid w:val="00D12588"/>
    <w:rPr>
      <w:color w:val="605E5C"/>
      <w:shd w:val="clear" w:color="auto" w:fill="E1DFDD"/>
    </w:rPr>
  </w:style>
  <w:style w:type="character" w:customStyle="1" w:styleId="QuoteChar">
    <w:name w:val="Quote Char"/>
    <w:basedOn w:val="DefaultParagraphFont"/>
    <w:link w:val="Quote"/>
    <w:rsid w:val="004F0754"/>
    <w:rPr>
      <w:sz w:val="24"/>
    </w:rPr>
  </w:style>
  <w:style w:type="paragraph" w:customStyle="1" w:styleId="Alist">
    <w:name w:val="A list"/>
    <w:rsid w:val="006C30F3"/>
    <w:pPr>
      <w:tabs>
        <w:tab w:val="num" w:pos="360"/>
      </w:tabs>
      <w:spacing w:line="480" w:lineRule="auto"/>
      <w:jc w:val="both"/>
    </w:pPr>
    <w:rPr>
      <w:sz w:val="24"/>
      <w:szCs w:val="24"/>
    </w:rPr>
  </w:style>
  <w:style w:type="character" w:customStyle="1" w:styleId="UnresolvedMention3">
    <w:name w:val="Unresolved Mention3"/>
    <w:basedOn w:val="DefaultParagraphFont"/>
    <w:uiPriority w:val="99"/>
    <w:semiHidden/>
    <w:unhideWhenUsed/>
    <w:rsid w:val="00FD3EEB"/>
    <w:rPr>
      <w:color w:val="605E5C"/>
      <w:shd w:val="clear" w:color="auto" w:fill="E1DFDD"/>
    </w:rPr>
  </w:style>
  <w:style w:type="paragraph" w:styleId="Revision">
    <w:name w:val="Revision"/>
    <w:hidden/>
    <w:uiPriority w:val="99"/>
    <w:semiHidden/>
    <w:rsid w:val="002F74B4"/>
    <w:rPr>
      <w:sz w:val="24"/>
    </w:rPr>
  </w:style>
  <w:style w:type="character" w:styleId="UnresolvedMention">
    <w:name w:val="Unresolved Mention"/>
    <w:basedOn w:val="DefaultParagraphFont"/>
    <w:uiPriority w:val="99"/>
    <w:semiHidden/>
    <w:unhideWhenUsed/>
    <w:rsid w:val="00B356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rwmurphy@lawfirmmurphy.com" TargetMode="External"/><Relationship Id="rId3" Type="http://schemas.openxmlformats.org/officeDocument/2006/relationships/settings" Target="settings.xml"/><Relationship Id="rId7" Type="http://schemas.openxmlformats.org/officeDocument/2006/relationships/hyperlink" Target="https://www.irs.gov/taxtopics/tc431" TargetMode="Externa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mailto:mlien@leinlawoffice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3734</Words>
  <Characters>19747</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RWM</dc:creator>
  <cp:lastModifiedBy>Noah Fiori</cp:lastModifiedBy>
  <cp:revision>2</cp:revision>
  <cp:lastPrinted>1900-01-01T06:00:00Z</cp:lastPrinted>
  <dcterms:created xsi:type="dcterms:W3CDTF">2022-11-14T19:14:00Z</dcterms:created>
  <dcterms:modified xsi:type="dcterms:W3CDTF">2022-11-14T19:14:00Z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_DocIDString">
    <vt:lpwstr>4860-7832-6580.2</vt:lpwstr>
  </property>
  <property fmtid="{D5CDD505-2E9C-101B-9397-08002B2CF9AE}" pid="3" name="CUS_DocIDChunk0">
    <vt:lpwstr>4860-7832-6580.2</vt:lpwstr>
  </property>
  <property fmtid="{D5CDD505-2E9C-101B-9397-08002B2CF9AE}" pid="4" name="CUS_DocIDActiveBits">
    <vt:lpwstr>522240</vt:lpwstr>
  </property>
  <property fmtid="{D5CDD505-2E9C-101B-9397-08002B2CF9AE}" pid="5" name="CUS_DocIDLocation">
    <vt:lpwstr>EVERY_PAGE</vt:lpwstr>
  </property>
  <property fmtid="{D5CDD505-2E9C-101B-9397-08002B2CF9AE}" pid="6" name="CUS_DocIDReference">
    <vt:lpwstr>everyPage</vt:lpwstr>
  </property>
</Properties>
</file>